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2.png" ContentType="image/pn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ind w:hanging="0" w:left="4820" w:right="0"/>
        <w:contextualSpacing w:val="false"/>
        <w:jc w:val="both"/>
      </w:pPr>
      <w:r>
        <w:rPr>
          <w:rFonts w:ascii="Arial" w:cs="Arial" w:hAnsi="Arial"/>
        </w:rPr>
      </w:r>
    </w:p>
    <w:p>
      <w:pPr>
        <w:pStyle w:val="style0"/>
        <w:spacing w:after="0" w:before="0" w:line="100" w:lineRule="atLeast"/>
        <w:ind w:hanging="0" w:left="4820" w:right="0"/>
        <w:contextualSpacing w:val="false"/>
        <w:jc w:val="both"/>
      </w:pPr>
      <w:r>
        <w:rPr>
          <w:rFonts w:ascii="Arial" w:cs="Arial" w:hAnsi="Arial"/>
        </w:rPr>
      </w:r>
    </w:p>
    <w:p>
      <w:pPr>
        <w:pStyle w:val="style0"/>
        <w:spacing w:after="0" w:before="0" w:line="100" w:lineRule="atLeast"/>
        <w:ind w:hanging="0" w:left="4820" w:right="0"/>
        <w:contextualSpacing w:val="false"/>
        <w:jc w:val="both"/>
      </w:pPr>
      <w:r>
        <w:rPr>
          <w:rFonts w:ascii="Arial" w:cs="Arial" w:hAnsi="Arial"/>
        </w:rPr>
        <w:t xml:space="preserve">                                               </w:t>
      </w:r>
      <w:r>
        <w:rPr>
          <w:rFonts w:ascii="Arial" w:cs="Arial" w:hAnsi="Arial"/>
        </w:rPr>
        <w:t>15 mars 2017</w:t>
      </w:r>
    </w:p>
    <w:p>
      <w:pPr>
        <w:pStyle w:val="style0"/>
        <w:spacing w:after="0" w:before="0" w:line="100" w:lineRule="atLeast"/>
        <w:ind w:hanging="0" w:left="4820" w:right="0"/>
        <w:contextualSpacing w:val="false"/>
        <w:jc w:val="both"/>
      </w:pPr>
      <w:r>
        <w:rPr>
          <w:rFonts w:ascii="Arial" w:cs="Arial" w:hAnsi="Arial"/>
        </w:rPr>
      </w:r>
    </w:p>
    <w:p>
      <w:pPr>
        <w:pStyle w:val="style0"/>
        <w:spacing w:after="0" w:before="0" w:line="100" w:lineRule="atLeast"/>
        <w:ind w:hanging="0" w:left="4820" w:right="0"/>
        <w:contextualSpacing w:val="false"/>
        <w:jc w:val="both"/>
      </w:pPr>
      <w:r>
        <w:rPr>
          <w:rFonts w:ascii="Arial" w:cs="Arial" w:hAnsi="Arial"/>
        </w:rPr>
      </w:r>
    </w:p>
    <w:p>
      <w:pPr>
        <w:pStyle w:val="style0"/>
        <w:tabs>
          <w:tab w:leader="none" w:pos="9640" w:val="left"/>
        </w:tabs>
        <w:spacing w:after="0" w:before="0" w:line="100" w:lineRule="atLeast"/>
        <w:ind w:hanging="0" w:left="4820" w:right="0"/>
        <w:contextualSpacing w:val="false"/>
        <w:jc w:val="both"/>
      </w:pPr>
      <w:r>
        <w:rPr>
          <w:rFonts w:ascii="Arial" w:cs="Arial" w:hAnsi="Arial"/>
        </w:rPr>
      </w:r>
    </w:p>
    <w:p>
      <w:pPr>
        <w:pStyle w:val="style0"/>
        <w:tabs>
          <w:tab w:leader="none" w:pos="9640" w:val="left"/>
        </w:tabs>
        <w:spacing w:after="0" w:before="0" w:line="100" w:lineRule="atLeast"/>
        <w:ind w:hanging="0" w:left="4820" w:right="0"/>
        <w:contextualSpacing w:val="false"/>
        <w:jc w:val="both"/>
      </w:pPr>
      <w:r>
        <w:rPr>
          <w:rFonts w:ascii="Arial" w:cs="Arial" w:hAnsi="Arial"/>
        </w:rPr>
      </w:r>
    </w:p>
    <w:p>
      <w:pPr>
        <w:pStyle w:val="style0"/>
        <w:tabs>
          <w:tab w:leader="none" w:pos="4820" w:val="left"/>
        </w:tabs>
        <w:spacing w:after="0" w:before="0" w:line="100" w:lineRule="atLeast"/>
        <w:contextualSpacing w:val="false"/>
        <w:jc w:val="both"/>
      </w:pPr>
      <w:r>
        <w:rPr>
          <w:rFonts w:ascii="Arial" w:cs="Arial" w:hAnsi="Arial"/>
          <w:b/>
          <w:sz w:val="40"/>
          <w:szCs w:val="40"/>
        </w:rPr>
        <w:t xml:space="preserve">                              </w:t>
      </w:r>
      <w:r>
        <w:rPr>
          <w:rFonts w:ascii="Arial" w:cs="Arial" w:hAnsi="Arial"/>
          <w:b/>
          <w:sz w:val="20"/>
          <w:szCs w:val="20"/>
        </w:rPr>
        <w:t xml:space="preserve"> </w:t>
      </w:r>
      <w:r>
        <w:rPr>
          <w:rFonts w:ascii="Arial" w:cs="Arial" w:hAnsi="Arial"/>
          <w:b/>
          <w:sz w:val="20"/>
          <w:szCs w:val="20"/>
        </w:rPr>
        <w:t xml:space="preserve">COMMUNIQUE </w:t>
      </w:r>
    </w:p>
    <w:p>
      <w:pPr>
        <w:pStyle w:val="style0"/>
        <w:tabs>
          <w:tab w:leader="none" w:pos="4820" w:val="left"/>
        </w:tabs>
        <w:spacing w:after="0" w:before="0" w:line="100" w:lineRule="atLeast"/>
        <w:contextualSpacing w:val="false"/>
        <w:jc w:val="both"/>
      </w:pPr>
      <w:r>
        <w:rPr>
          <w:rFonts w:ascii="Arial" w:cs="Arial" w:hAnsi="Arial"/>
          <w:b/>
          <w:sz w:val="24"/>
          <w:szCs w:val="24"/>
        </w:rPr>
      </w:r>
    </w:p>
    <w:p>
      <w:pPr>
        <w:pStyle w:val="style0"/>
        <w:tabs>
          <w:tab w:leader="none" w:pos="4820" w:val="left"/>
        </w:tabs>
        <w:spacing w:after="0" w:before="0" w:line="100" w:lineRule="atLeast"/>
        <w:contextualSpacing w:val="false"/>
        <w:jc w:val="both"/>
      </w:pPr>
      <w:r>
        <w:rPr>
          <w:rFonts w:ascii="Arial" w:cs="Arial" w:hAnsi="Arial"/>
          <w:b/>
          <w:sz w:val="24"/>
          <w:szCs w:val="24"/>
        </w:rPr>
        <w:t>Un nouveau mandat pour la FFA marqué par le lien entre mixité et performance</w:t>
      </w:r>
    </w:p>
    <w:p>
      <w:pPr>
        <w:pStyle w:val="style0"/>
        <w:tabs>
          <w:tab w:leader="none" w:pos="4820" w:val="left"/>
        </w:tabs>
        <w:spacing w:after="0" w:before="0" w:line="100" w:lineRule="atLeast"/>
        <w:contextualSpacing w:val="false"/>
        <w:jc w:val="both"/>
      </w:pPr>
      <w:r>
        <w:rPr>
          <w:rFonts w:ascii="Arial" w:cs="Arial" w:hAnsi="Arial"/>
          <w:b/>
          <w:sz w:val="40"/>
          <w:szCs w:val="40"/>
        </w:rPr>
      </w:r>
    </w:p>
    <w:p>
      <w:pPr>
        <w:pStyle w:val="style0"/>
        <w:pBdr>
          <w:top w:color="00000A" w:space="0" w:sz="4" w:val="single"/>
          <w:left w:color="00000A" w:space="0" w:sz="4" w:val="single"/>
          <w:bottom w:color="00000A" w:space="0" w:sz="4" w:val="single"/>
          <w:right w:color="00000A" w:space="0" w:sz="4" w:val="single"/>
        </w:pBdr>
        <w:tabs>
          <w:tab w:leader="none" w:pos="4820" w:val="left"/>
        </w:tabs>
        <w:spacing w:after="0" w:before="0" w:line="100" w:lineRule="atLeast"/>
        <w:contextualSpacing w:val="false"/>
        <w:jc w:val="both"/>
      </w:pPr>
      <w:r>
        <w:rPr>
          <w:rFonts w:ascii="Arial" w:cs="Arial" w:hAnsi="Arial"/>
          <w:b/>
          <w:i/>
          <w:sz w:val="24"/>
          <w:szCs w:val="24"/>
        </w:rPr>
        <w:t xml:space="preserve">La Fédération des femmes administrateurs (FFA) se dote d’une nouvelle présidente, la troisième depuis sa création, Agnès Arcier, fondatrice et présidente d’honneur de l’association Administration moderne.  </w:t>
      </w:r>
    </w:p>
    <w:p>
      <w:pPr>
        <w:pStyle w:val="style0"/>
        <w:pBdr>
          <w:top w:color="00000A" w:space="0" w:sz="4" w:val="single"/>
          <w:left w:color="00000A" w:space="0" w:sz="4" w:val="single"/>
          <w:bottom w:color="00000A" w:space="0" w:sz="4" w:val="single"/>
          <w:right w:color="00000A" w:space="0" w:sz="4" w:val="single"/>
        </w:pBdr>
        <w:tabs>
          <w:tab w:leader="none" w:pos="4820" w:val="left"/>
        </w:tabs>
        <w:spacing w:after="0" w:before="0" w:line="100" w:lineRule="atLeast"/>
        <w:contextualSpacing w:val="false"/>
        <w:jc w:val="both"/>
      </w:pPr>
      <w:r>
        <w:rPr>
          <w:rFonts w:ascii="Arial" w:cs="Arial" w:hAnsi="Arial"/>
          <w:b/>
          <w:i/>
          <w:sz w:val="24"/>
          <w:szCs w:val="24"/>
        </w:rPr>
      </w:r>
    </w:p>
    <w:p>
      <w:pPr>
        <w:pStyle w:val="style0"/>
        <w:pBdr>
          <w:top w:color="00000A" w:space="0" w:sz="4" w:val="single"/>
          <w:left w:color="00000A" w:space="0" w:sz="4" w:val="single"/>
          <w:bottom w:color="00000A" w:space="0" w:sz="4" w:val="single"/>
          <w:right w:color="00000A" w:space="0" w:sz="4" w:val="single"/>
        </w:pBdr>
        <w:tabs>
          <w:tab w:leader="none" w:pos="4820" w:val="left"/>
        </w:tabs>
        <w:spacing w:after="0" w:before="0" w:line="100" w:lineRule="atLeast"/>
        <w:contextualSpacing w:val="false"/>
        <w:jc w:val="both"/>
      </w:pPr>
      <w:r>
        <w:rPr>
          <w:rFonts w:ascii="Arial" w:cs="Arial" w:hAnsi="Arial"/>
          <w:b/>
          <w:i/>
          <w:sz w:val="24"/>
          <w:szCs w:val="24"/>
        </w:rPr>
        <w:t xml:space="preserve">Sous son mandat, la Fédération ambitionne de faire reconnaître davantage le lien existant entre la performance des organisations et la mixité à tous les niveaux, notamment dans les instances de gouvernance. Ce lien étant gagé d’une performance durable pour les entreprises moyennes, à l’instar de l’approche que les grandes sociétés cotées développent désormais, cinq ans après le vote de la loi Copé-Zimmermann. </w:t>
      </w:r>
    </w:p>
    <w:p>
      <w:pPr>
        <w:pStyle w:val="style0"/>
        <w:tabs>
          <w:tab w:leader="none" w:pos="4820" w:val="left"/>
        </w:tabs>
        <w:spacing w:after="0" w:before="0" w:line="100" w:lineRule="atLeast"/>
        <w:contextualSpacing w:val="false"/>
        <w:jc w:val="both"/>
      </w:pPr>
      <w:r>
        <w:rPr>
          <w:rFonts w:ascii="Arial" w:cs="Arial" w:hAnsi="Arial"/>
          <w:sz w:val="24"/>
          <w:szCs w:val="24"/>
        </w:rPr>
      </w:r>
    </w:p>
    <w:p>
      <w:pPr>
        <w:pStyle w:val="style0"/>
        <w:tabs>
          <w:tab w:leader="none" w:pos="4820" w:val="left"/>
        </w:tabs>
        <w:spacing w:after="0" w:before="0" w:line="100" w:lineRule="atLeast"/>
        <w:contextualSpacing w:val="false"/>
        <w:jc w:val="both"/>
      </w:pPr>
      <w:r>
        <w:rPr>
          <w:rFonts w:ascii="Arial" w:cs="Arial" w:hAnsi="Arial"/>
          <w:sz w:val="24"/>
          <w:szCs w:val="24"/>
        </w:rPr>
      </w:r>
    </w:p>
    <w:p>
      <w:pPr>
        <w:pStyle w:val="style0"/>
        <w:tabs>
          <w:tab w:leader="none" w:pos="4820" w:val="left"/>
        </w:tabs>
        <w:spacing w:after="0" w:before="0" w:line="100" w:lineRule="atLeast"/>
        <w:contextualSpacing w:val="false"/>
        <w:jc w:val="both"/>
      </w:pPr>
      <w:r>
        <w:rPr>
          <w:rFonts w:ascii="Arial" w:cs="Arial" w:hAnsi="Arial"/>
          <w:sz w:val="24"/>
          <w:szCs w:val="24"/>
        </w:rPr>
        <w:t xml:space="preserve">Les associations fondatrices qui se sont regroupées le 3 juillet 2012 pour créer la Fédération sont les réseaux professionnels de femmes dans les professions des experts-comptables, des avocats, des juristes, des huissiers de justice et des haut fonctionnaires. </w:t>
      </w:r>
    </w:p>
    <w:p>
      <w:pPr>
        <w:pStyle w:val="style0"/>
        <w:tabs>
          <w:tab w:leader="none" w:pos="4820" w:val="left"/>
        </w:tabs>
        <w:spacing w:after="0" w:before="0" w:line="100" w:lineRule="atLeast"/>
        <w:contextualSpacing w:val="false"/>
        <w:jc w:val="both"/>
      </w:pPr>
      <w:r>
        <w:rPr>
          <w:rFonts w:ascii="Arial" w:cs="Arial" w:hAnsi="Arial"/>
          <w:sz w:val="24"/>
          <w:szCs w:val="24"/>
        </w:rPr>
      </w:r>
    </w:p>
    <w:p>
      <w:pPr>
        <w:pStyle w:val="style0"/>
        <w:tabs>
          <w:tab w:leader="none" w:pos="4820" w:val="left"/>
        </w:tabs>
        <w:spacing w:after="0" w:before="0" w:line="100" w:lineRule="atLeast"/>
        <w:contextualSpacing w:val="false"/>
        <w:jc w:val="both"/>
      </w:pPr>
      <w:r>
        <w:rPr>
          <w:rFonts w:ascii="Arial" w:cs="Arial" w:hAnsi="Arial"/>
          <w:sz w:val="24"/>
          <w:szCs w:val="24"/>
        </w:rPr>
        <w:t xml:space="preserve">La présidence est </w:t>
      </w:r>
      <w:r>
        <w:rPr>
          <w:rFonts w:ascii="Arial" w:cs="Arial" w:hAnsi="Arial"/>
          <w:sz w:val="24"/>
          <w:szCs w:val="24"/>
        </w:rPr>
        <w:t xml:space="preserve">assurée à tour de rôle par les réseaux fondateurs. </w:t>
      </w:r>
      <w:r>
        <w:rPr>
          <w:rFonts w:ascii="Arial" w:cs="Arial" w:hAnsi="Arial"/>
          <w:sz w:val="24"/>
          <w:szCs w:val="24"/>
        </w:rPr>
        <w:t xml:space="preserve">Après avoir été exercée par Agnès Bricard, pour les femmes expert - comptables, et Brigitte Longuet, pour les femmes avocates, c’est désormais Agnès  Arcier, fondatrice en 1998 et présidente d’honneur de l’association Administration moderne, association interministérielle de femmes haut </w:t>
      </w:r>
      <w:bookmarkStart w:id="0" w:name="_GoBack"/>
      <w:bookmarkEnd w:id="0"/>
      <w:r>
        <w:rPr>
          <w:rFonts w:ascii="Arial" w:cs="Arial" w:hAnsi="Arial"/>
          <w:sz w:val="24"/>
          <w:szCs w:val="24"/>
        </w:rPr>
        <w:t xml:space="preserve">fonctionnaires, qui assure la présidence de la FFA. </w:t>
      </w:r>
    </w:p>
    <w:p>
      <w:pPr>
        <w:pStyle w:val="style0"/>
        <w:tabs>
          <w:tab w:leader="none" w:pos="4820" w:val="left"/>
        </w:tabs>
        <w:spacing w:after="0" w:before="0" w:line="100" w:lineRule="atLeast"/>
        <w:contextualSpacing w:val="false"/>
        <w:jc w:val="both"/>
      </w:pPr>
      <w:r>
        <w:rPr>
          <w:rFonts w:ascii="Arial" w:cs="Arial" w:hAnsi="Arial"/>
          <w:sz w:val="24"/>
          <w:szCs w:val="24"/>
        </w:rPr>
      </w:r>
    </w:p>
    <w:p>
      <w:pPr>
        <w:pStyle w:val="style0"/>
        <w:tabs>
          <w:tab w:leader="none" w:pos="4820" w:val="left"/>
        </w:tabs>
        <w:spacing w:after="0" w:before="0" w:line="100" w:lineRule="atLeast"/>
        <w:contextualSpacing w:val="false"/>
        <w:jc w:val="both"/>
      </w:pPr>
      <w:r>
        <w:rPr>
          <w:rFonts w:ascii="Arial" w:cs="Arial" w:hAnsi="Arial"/>
          <w:sz w:val="24"/>
          <w:szCs w:val="24"/>
        </w:rPr>
        <w:t xml:space="preserve">La FFA s’est créée pour accompagner la mise en œuvre de l’objectif de la loi Copé Zimmermann concernant la mixité dans les conseils d’administration et de surveillance, et de son complément concernant les établissements publics dans la loi Sauvadet (article 52).  </w:t>
      </w:r>
    </w:p>
    <w:p>
      <w:pPr>
        <w:pStyle w:val="style0"/>
        <w:tabs>
          <w:tab w:leader="none" w:pos="4820" w:val="left"/>
        </w:tabs>
        <w:spacing w:after="0" w:before="0" w:line="100" w:lineRule="atLeast"/>
        <w:contextualSpacing w:val="false"/>
        <w:jc w:val="both"/>
      </w:pPr>
      <w:r>
        <w:rPr>
          <w:rFonts w:ascii="Arial" w:cs="Arial" w:hAnsi="Arial"/>
          <w:sz w:val="24"/>
          <w:szCs w:val="24"/>
        </w:rPr>
      </w:r>
    </w:p>
    <w:p>
      <w:pPr>
        <w:pStyle w:val="style0"/>
        <w:tabs>
          <w:tab w:leader="none" w:pos="4820" w:val="left"/>
        </w:tabs>
        <w:spacing w:after="0" w:before="0" w:line="100" w:lineRule="atLeast"/>
        <w:contextualSpacing w:val="false"/>
        <w:jc w:val="both"/>
      </w:pPr>
      <w:r>
        <w:rPr>
          <w:rFonts w:ascii="Arial" w:cs="Arial" w:hAnsi="Arial"/>
          <w:sz w:val="24"/>
          <w:szCs w:val="24"/>
        </w:rPr>
        <w:t xml:space="preserve">Comme l’indique Brigitte Longuet au moment de passer la présidence : </w:t>
      </w:r>
    </w:p>
    <w:p>
      <w:pPr>
        <w:pStyle w:val="style0"/>
        <w:tabs>
          <w:tab w:leader="none" w:pos="4820" w:val="left"/>
        </w:tabs>
        <w:spacing w:after="0" w:before="0" w:line="100" w:lineRule="atLeast"/>
        <w:contextualSpacing w:val="false"/>
        <w:jc w:val="both"/>
      </w:pPr>
      <w:r>
        <w:rPr>
          <w:rFonts w:ascii="Arial" w:cs="Arial" w:hAnsi="Arial"/>
          <w:sz w:val="24"/>
          <w:szCs w:val="24"/>
        </w:rPr>
      </w:r>
    </w:p>
    <w:p>
      <w:pPr>
        <w:pStyle w:val="style0"/>
        <w:tabs>
          <w:tab w:leader="none" w:pos="4820" w:val="left"/>
        </w:tabs>
        <w:spacing w:after="0" w:before="0" w:line="100" w:lineRule="atLeast"/>
        <w:contextualSpacing w:val="false"/>
        <w:jc w:val="both"/>
      </w:pPr>
      <w:r>
        <w:rPr>
          <w:rFonts w:ascii="Arial" w:cs="Arial" w:hAnsi="Arial"/>
          <w:sz w:val="24"/>
          <w:szCs w:val="24"/>
          <w:shd w:fill="F8F8F8" w:val="clear"/>
        </w:rPr>
        <w:t>« Aujourd’hui les femmes comptent pour 39.6 % de la composition des conseils d’administration du CAC 40 et 38 % pour le SBF 120 au 1er septembre 2016, selon les derniers chiffres d’Ethics and Boards, mais c’est loin d’être le cas pour les ETI. »</w:t>
      </w:r>
    </w:p>
    <w:p>
      <w:pPr>
        <w:pStyle w:val="style0"/>
        <w:tabs>
          <w:tab w:leader="none" w:pos="4820" w:val="left"/>
        </w:tabs>
        <w:spacing w:after="0" w:before="0" w:line="100" w:lineRule="atLeast"/>
        <w:contextualSpacing w:val="false"/>
        <w:jc w:val="both"/>
      </w:pPr>
      <w:r>
        <w:rPr>
          <w:rFonts w:ascii="Arial" w:cs="Arial" w:hAnsi="Arial"/>
          <w:sz w:val="24"/>
          <w:szCs w:val="24"/>
          <w:shd w:fill="F8F8F8" w:val="clear"/>
        </w:rPr>
      </w:r>
    </w:p>
    <w:p>
      <w:pPr>
        <w:pStyle w:val="style0"/>
        <w:shd w:fill="auto" w:val="clear"/>
        <w:tabs>
          <w:tab w:leader="none" w:pos="4820" w:val="left"/>
        </w:tabs>
        <w:spacing w:after="0" w:before="0" w:line="100" w:lineRule="atLeast"/>
        <w:contextualSpacing w:val="false"/>
        <w:jc w:val="both"/>
      </w:pPr>
      <w:r>
        <w:rPr>
          <w:rFonts w:ascii="Arial" w:cs="Arial" w:hAnsi="Arial"/>
          <w:sz w:val="24"/>
          <w:szCs w:val="24"/>
          <w:shd w:fill="F8F8F8" w:val="clear"/>
        </w:rPr>
        <w:t xml:space="preserve">La FFA va donc poursuivre sur les deux années qui viennent un travail de conviction auprès des entreprises de l’intérêt économique de s’impliquer dans une vraie mixité, tout en demandant aux pouvoirs publics de bien veiller au respect des obligations légales des entreprises et des établissements publics. </w:t>
      </w:r>
    </w:p>
    <w:p>
      <w:pPr>
        <w:pStyle w:val="style0"/>
        <w:spacing w:after="0" w:before="0" w:line="100" w:lineRule="atLeast"/>
        <w:ind w:hanging="0" w:left="4820" w:right="0"/>
        <w:contextualSpacing w:val="false"/>
      </w:pPr>
      <w:r>
        <w:rPr/>
      </w:r>
    </w:p>
    <w:sectPr>
      <w:headerReference r:id="rId2" w:type="default"/>
      <w:footerReference r:id="rId3" w:type="default"/>
      <w:type w:val="nextPage"/>
      <w:pgSz w:h="16838" w:w="11906"/>
      <w:pgMar w:bottom="766" w:footer="709" w:gutter="0" w:header="709" w:left="1418" w:right="1418" w:top="851"/>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b/>
        <w:i/>
        <w:color w:val="FF33CC"/>
        <w:sz w:val="24"/>
        <w:szCs w:val="24"/>
      </w:rPr>
      <w:t>Fédération Femmes Administrateurs</w:t>
    </w:r>
    <w:pStyle w:val="style0"/>
    <w:contextualSpacing w:val="false"/>
    <w:bottom w:color="00000A" w:space="0" w:sz="6" w:val="single"/>
    <w:jc w:val="center"/>
    <w:pPr>
      <w:spacing w:after="0" w:before="0" w:line="100" w:lineRule="atLeast"/>
    </w:pPr>
  </w:p>
  <w:p>
    <w:pPr>
      <w:pStyle w:val="style0"/>
      <w:spacing w:after="0" w:before="0" w:line="100" w:lineRule="atLeast"/>
      <w:contextualSpacing w:val="false"/>
      <w:jc w:val="center"/>
    </w:pPr>
    <w:r>
      <w:rPr>
        <w:b/>
        <w:sz w:val="20"/>
        <w:szCs w:val="20"/>
      </w:rPr>
      <w:t xml:space="preserve">Tél  06 80 90 38 57 / 01 44 69 06 06 </w:t>
    </w:r>
  </w:p>
  <w:p>
    <w:pPr>
      <w:pStyle w:val="style0"/>
      <w:spacing w:after="0" w:before="0" w:line="100" w:lineRule="atLeast"/>
      <w:contextualSpacing w:val="false"/>
      <w:jc w:val="center"/>
    </w:pPr>
    <w:hyperlink r:id="rId1">
      <w:r>
        <w:rPr>
          <w:rStyle w:val="style17"/>
          <w:b/>
          <w:sz w:val="20"/>
          <w:szCs w:val="20"/>
        </w:rPr>
        <w:t>www.federation-femmes-administrateurs.com</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pPr>
    <w:r>
      <w:rPr/>
      <w:drawing>
        <wp:anchor allowOverlap="1" behindDoc="0" distB="0" distL="0" distR="0" distT="0" layoutInCell="1" locked="0" relativeHeight="0" simplePos="0">
          <wp:simplePos x="0" y="0"/>
          <wp:positionH relativeFrom="character">
            <wp:posOffset>0</wp:posOffset>
          </wp:positionH>
          <wp:positionV relativeFrom="line">
            <wp:posOffset>0</wp:posOffset>
          </wp:positionV>
          <wp:extent cx="2819400" cy="819150"/>
          <wp:effectExtent b="0" l="0" r="0" t="0"/>
          <wp:wrapSquare wrapText="bothSides"/>
          <wp:docPr descr="logo-FFA (1)"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FFA (1)" id="0" name="Picture"/>
                  <pic:cNvPicPr>
                    <a:picLocks noChangeArrowheads="1" noChangeAspect="1"/>
                  </pic:cNvPicPr>
                </pic:nvPicPr>
                <pic:blipFill>
                  <a:blip r:embed="rId1"/>
                  <a:srcRect/>
                  <a:stretch>
                    <a:fillRect/>
                  </a:stretch>
                </pic:blipFill>
                <pic:spPr bwMode="auto">
                  <a:xfrm>
                    <a:off x="0" y="0"/>
                    <a:ext cx="2819400" cy="819150"/>
                  </a:xfrm>
                  <a:prstGeom prst="rect">
                    <a:avLst/>
                  </a:prstGeom>
                  <a:noFill/>
                  <a:ln w="9525">
                    <a:noFill/>
                    <a:miter lim="800000"/>
                    <a:headEnd/>
                    <a:tailEnd/>
                  </a:ln>
                </pic:spPr>
              </pic:pic>
            </a:graphicData>
          </a:graphic>
        </wp:anchor>
      </w:drawing>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Standard"/>
    <w:next w:val="style0"/>
    <w:pPr>
      <w:widowControl/>
      <w:tabs/>
      <w:suppressAutoHyphens w:val="true"/>
      <w:spacing w:after="200" w:before="0" w:line="276" w:lineRule="auto"/>
      <w:contextualSpacing w:val="false"/>
    </w:pPr>
    <w:rPr>
      <w:rFonts w:ascii="Calibri" w:cs="Calibri" w:eastAsia="SimSun" w:hAnsi="Calibri"/>
      <w:color w:val="auto"/>
      <w:sz w:val="22"/>
      <w:szCs w:val="22"/>
      <w:lang w:bidi="ar-SA" w:eastAsia="en-US" w:val="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Lien Internet"/>
    <w:basedOn w:val="style15"/>
    <w:next w:val="style17"/>
    <w:rPr>
      <w:color w:val="0000FF"/>
      <w:u w:val="single"/>
      <w:lang w:bidi="fr-FR" w:eastAsia="fr-FR" w:val="fr-FR"/>
    </w:rPr>
  </w:style>
  <w:style w:styleId="style18" w:type="character">
    <w:name w:val="En-tête Car"/>
    <w:basedOn w:val="style15"/>
    <w:next w:val="style18"/>
    <w:rPr/>
  </w:style>
  <w:style w:styleId="style19" w:type="character">
    <w:name w:val="Pied de page Car"/>
    <w:basedOn w:val="style15"/>
    <w:next w:val="style19"/>
    <w:rPr/>
  </w:style>
  <w:style w:styleId="style20" w:type="character">
    <w:name w:val="newannuair10px"/>
    <w:basedOn w:val="style15"/>
    <w:next w:val="style20"/>
    <w:rPr/>
  </w:style>
  <w:style w:styleId="style21" w:type="character">
    <w:name w:val="apple-converted-space"/>
    <w:basedOn w:val="style15"/>
    <w:next w:val="style21"/>
    <w:rPr/>
  </w:style>
  <w:style w:styleId="style22" w:type="character">
    <w:name w:val="ListLabel 1"/>
    <w:next w:val="style22"/>
    <w:rPr>
      <w:rFonts w:cs="Calibri"/>
    </w:rPr>
  </w:style>
  <w:style w:styleId="style23" w:type="character">
    <w:name w:val="ListLabel 2"/>
    <w:next w:val="style23"/>
    <w:rPr>
      <w:rFonts w:cs="Courier New"/>
    </w:rPr>
  </w:style>
  <w:style w:styleId="style24" w:type="character">
    <w:name w:val="ListLabel 3"/>
    <w:next w:val="style24"/>
    <w:rPr>
      <w:rFonts w:cs=""/>
      <w:b/>
    </w:rPr>
  </w:style>
  <w:style w:styleId="style25" w:type="character">
    <w:name w:val="ListLabel 4"/>
    <w:next w:val="style25"/>
    <w:rPr>
      <w:rFonts w:cs="Arial" w:eastAsia="Calibri"/>
    </w:rPr>
  </w:style>
  <w:style w:styleId="style26" w:type="paragraph">
    <w:name w:val="Titre"/>
    <w:basedOn w:val="style0"/>
    <w:next w:val="style27"/>
    <w:pPr>
      <w:keepNext/>
      <w:spacing w:after="120" w:before="240"/>
      <w:contextualSpacing w:val="false"/>
    </w:pPr>
    <w:rPr>
      <w:rFonts w:ascii="Arial" w:cs="Mangal" w:eastAsia="Microsoft YaHei" w:hAnsi="Arial"/>
      <w:sz w:val="28"/>
      <w:szCs w:val="28"/>
    </w:rPr>
  </w:style>
  <w:style w:styleId="style27" w:type="paragraph">
    <w:name w:val="Corps de texte"/>
    <w:basedOn w:val="style0"/>
    <w:next w:val="style27"/>
    <w:pPr>
      <w:spacing w:after="120" w:before="0"/>
      <w:contextualSpacing w:val="false"/>
    </w:pPr>
    <w:rPr/>
  </w:style>
  <w:style w:styleId="style28" w:type="paragraph">
    <w:name w:val="Liste"/>
    <w:basedOn w:val="style27"/>
    <w:next w:val="style28"/>
    <w:pPr/>
    <w:rPr>
      <w:rFonts w:cs="Mangal"/>
    </w:rPr>
  </w:style>
  <w:style w:styleId="style29" w:type="paragraph">
    <w:name w:val="Légende"/>
    <w:basedOn w:val="style0"/>
    <w:next w:val="style29"/>
    <w:pPr>
      <w:suppressLineNumbers/>
      <w:spacing w:after="120" w:before="120"/>
      <w:contextualSpacing w:val="false"/>
    </w:pPr>
    <w:rPr>
      <w:rFonts w:cs="Mangal"/>
      <w:i/>
      <w:iCs/>
      <w:sz w:val="24"/>
      <w:szCs w:val="24"/>
    </w:rPr>
  </w:style>
  <w:style w:styleId="style30" w:type="paragraph">
    <w:name w:val="Index"/>
    <w:basedOn w:val="style0"/>
    <w:next w:val="style30"/>
    <w:pPr>
      <w:suppressLineNumbers/>
    </w:pPr>
    <w:rPr>
      <w:rFonts w:cs="Mangal"/>
    </w:rPr>
  </w:style>
  <w:style w:styleId="style31" w:type="paragraph">
    <w:name w:val="Balloon Text"/>
    <w:basedOn w:val="style0"/>
    <w:next w:val="style31"/>
    <w:pPr>
      <w:spacing w:after="0" w:before="0" w:line="100" w:lineRule="atLeast"/>
      <w:contextualSpacing w:val="false"/>
    </w:pPr>
    <w:rPr>
      <w:rFonts w:ascii="Tahoma" w:cs="Tahoma" w:hAnsi="Tahoma"/>
      <w:sz w:val="16"/>
      <w:szCs w:val="16"/>
    </w:rPr>
  </w:style>
  <w:style w:styleId="style32" w:type="paragraph">
    <w:name w:val="List Paragraph"/>
    <w:basedOn w:val="style0"/>
    <w:next w:val="style32"/>
    <w:pPr>
      <w:spacing w:after="200" w:before="0"/>
      <w:ind w:hanging="0" w:left="720" w:right="0"/>
      <w:contextualSpacing/>
    </w:pPr>
    <w:rPr/>
  </w:style>
  <w:style w:styleId="style33" w:type="paragraph">
    <w:name w:val="En-tête"/>
    <w:basedOn w:val="style0"/>
    <w:next w:val="style33"/>
    <w:pPr>
      <w:suppressLineNumbers/>
      <w:tabs>
        <w:tab w:leader="none" w:pos="4536" w:val="center"/>
        <w:tab w:leader="none" w:pos="9072" w:val="right"/>
      </w:tabs>
      <w:spacing w:after="0" w:before="0" w:line="100" w:lineRule="atLeast"/>
      <w:contextualSpacing w:val="false"/>
    </w:pPr>
    <w:rPr/>
  </w:style>
  <w:style w:styleId="style34" w:type="paragraph">
    <w:name w:val="Pied de page"/>
    <w:basedOn w:val="style0"/>
    <w:next w:val="style34"/>
    <w:pPr>
      <w:suppressLineNumbers/>
      <w:tabs>
        <w:tab w:leader="none" w:pos="4536" w:val="center"/>
        <w:tab w:leader="none" w:pos="9072"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federation-femmes-administrateurs.com/"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2017-03-14T12:25:00.00Z</dcterms:created>
  <dc:creator>N Leguillou</dc:creator>
  <cp:lastModifiedBy>agnes</cp:lastModifiedBy>
  <cp:lastPrinted>2014-12-31T11:35:00.00Z</cp:lastPrinted>
  <dcterms:modified xsi:type="dcterms:W3CDTF">2017-03-14T12:25:00.00Z</dcterms:modified>
  <cp:revision>2</cp:revision>
</cp:coreProperties>
</file>