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jc w:val="left"/>
        <w:rPr>
          <w:smallCaps/>
          <w:sz w:val="26"/>
          <w:sz w:val="26"/>
          <w:szCs w:val="26"/>
          <w:rFonts w:ascii="Trebuchet MS" w:hAnsi="Trebuchet MS" w:eastAsia="Trebuchet MS" w:cs="Trebuchet MS"/>
          <w:color w:val="6B3508"/>
        </w:rPr>
      </w:pPr>
      <w:bookmarkStart w:id="0" w:name="_GoBack"/>
      <w:bookmarkEnd w:id="0"/>
      <w:r>
        <w:rPr/>
        <w:drawing>
          <wp:inline distT="0" distB="0" distL="0" distR="0">
            <wp:extent cx="2646045" cy="5715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646045" cy="571500"/>
                    </a:xfrm>
                    <a:prstGeom prst="rect">
                      <a:avLst/>
                    </a:prstGeom>
                    <a:noFill/>
                    <a:ln w="9525">
                      <a:noFill/>
                      <a:miter lim="800000"/>
                      <a:headEnd/>
                      <a:tailEnd/>
                    </a:ln>
                  </pic:spPr>
                </pic:pic>
              </a:graphicData>
            </a:graphic>
          </wp:inline>
        </w:drawing>
      </w:r>
      <w:r/>
    </w:p>
    <w:p>
      <w:pPr>
        <w:pStyle w:val="Normal"/>
        <w:spacing w:before="0" w:after="160"/>
        <w:jc w:val="right"/>
        <w:rPr>
          <w:smallCaps/>
          <w:sz w:val="26"/>
          <w:sz w:val="26"/>
          <w:szCs w:val="26"/>
          <w:rFonts w:ascii="Trebuchet MS" w:hAnsi="Trebuchet MS" w:eastAsia="Trebuchet MS" w:cs="Trebuchet MS"/>
          <w:color w:val="6B3508"/>
        </w:rPr>
      </w:pPr>
      <w:r>
        <w:rPr>
          <w:rFonts w:eastAsia="Trebuchet MS" w:cs="Trebuchet MS" w:ascii="Trebuchet MS" w:hAnsi="Trebuchet MS"/>
          <w:smallCaps/>
          <w:color w:val="6B3508"/>
          <w:sz w:val="26"/>
          <w:szCs w:val="26"/>
        </w:rPr>
        <w:t>PARIS LE 7 MARS 2019</w:t>
      </w:r>
      <w:r/>
    </w:p>
    <w:p>
      <w:pPr>
        <w:pStyle w:val="Normal"/>
        <w:spacing w:before="0" w:after="160"/>
        <w:jc w:val="left"/>
        <w:rPr>
          <w:smallCaps/>
          <w:sz w:val="26"/>
          <w:sz w:val="26"/>
          <w:szCs w:val="26"/>
          <w:rFonts w:ascii="Trebuchet MS" w:hAnsi="Trebuchet MS" w:eastAsia="Trebuchet MS" w:cs="Trebuchet MS"/>
          <w:color w:val="6B3508"/>
        </w:rPr>
      </w:pPr>
      <w:r>
        <w:rPr>
          <w:rFonts w:eastAsia="Trebuchet MS" w:cs="Trebuchet MS" w:ascii="Trebuchet MS" w:hAnsi="Trebuchet MS"/>
          <w:smallCaps/>
          <w:color w:val="6B3508"/>
          <w:sz w:val="26"/>
          <w:szCs w:val="26"/>
        </w:rPr>
        <w:t>communique de presse</w:t>
      </w:r>
      <w:r/>
    </w:p>
    <w:p>
      <w:pPr>
        <w:pStyle w:val="Normal"/>
        <w:spacing w:before="0" w:after="0"/>
        <w:jc w:val="center"/>
        <w:rPr>
          <w:smallCaps/>
          <w:sz w:val="26"/>
          <w:u w:val="single"/>
          <w:sz w:val="26"/>
          <w:szCs w:val="26"/>
          <w:rFonts w:ascii="Trebuchet MS" w:hAnsi="Trebuchet MS" w:eastAsia="Trebuchet MS" w:cs="Trebuchet MS"/>
          <w:color w:val="6B3508"/>
        </w:rPr>
      </w:pPr>
      <w:r>
        <w:rPr>
          <w:rFonts w:eastAsia="Trebuchet MS" w:cs="Trebuchet MS" w:ascii="Trebuchet MS" w:hAnsi="Trebuchet MS"/>
          <w:smallCaps/>
          <w:color w:val="6B3508"/>
          <w:sz w:val="26"/>
          <w:szCs w:val="26"/>
          <w:u w:val="single"/>
        </w:rPr>
        <w:t>Femmes et Mediaş</w:t>
      </w:r>
      <w:r/>
    </w:p>
    <w:p>
      <w:pPr>
        <w:pStyle w:val="Normal"/>
        <w:spacing w:before="0" w:after="0"/>
        <w:jc w:val="center"/>
        <w:rPr>
          <w:smallCaps/>
          <w:sz w:val="26"/>
          <w:u w:val="single"/>
          <w:sz w:val="26"/>
          <w:szCs w:val="26"/>
          <w:rFonts w:ascii="Trebuchet MS" w:hAnsi="Trebuchet MS" w:eastAsia="Trebuchet MS" w:cs="Trebuchet MS"/>
          <w:color w:val="6B3508"/>
          <w:lang w:eastAsia="fr-FR"/>
        </w:rPr>
      </w:pPr>
      <w:r>
        <w:rPr>
          <w:rFonts w:eastAsia="Trebuchet MS" w:cs="Trebuchet MS" w:ascii="Trebuchet MS" w:hAnsi="Trebuchet MS"/>
          <w:smallCaps/>
          <w:color w:val="6B3508"/>
          <w:sz w:val="26"/>
          <w:szCs w:val="26"/>
          <w:u w:val="single"/>
        </w:rPr>
      </w:r>
      <w:r/>
    </w:p>
    <w:p>
      <w:pPr>
        <w:pStyle w:val="Normal"/>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 xml:space="preserve">Impact du digital sur les stéréotypes, </w:t>
      </w:r>
      <w:r/>
    </w:p>
    <w:p>
      <w:pPr>
        <w:pStyle w:val="Normal"/>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visibilité de l’expertise des femmes dans les médias,</w:t>
      </w:r>
      <w:r/>
    </w:p>
    <w:p>
      <w:pPr>
        <w:pStyle w:val="Normal"/>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 xml:space="preserve"> </w:t>
      </w:r>
      <w:r>
        <w:rPr>
          <w:rFonts w:cs="Times" w:ascii="Times" w:hAnsi="Times"/>
          <w:b/>
          <w:color w:val="6B3508"/>
          <w:sz w:val="30"/>
          <w:szCs w:val="28"/>
        </w:rPr>
        <w:t>Vox</w:t>
      </w:r>
      <w:r>
        <w:rPr>
          <w:rFonts w:cs="Times" w:ascii="Times" w:hAnsi="Times"/>
          <w:b/>
          <w:i/>
          <w:color w:val="BC3E47"/>
          <w:sz w:val="30"/>
          <w:szCs w:val="28"/>
        </w:rPr>
        <w:t>femina</w:t>
      </w:r>
      <w:r>
        <w:rPr>
          <w:rFonts w:eastAsia="" w:cs="Times" w:ascii="Times" w:hAnsi="Times" w:eastAsiaTheme="minorEastAsia"/>
          <w:b/>
          <w:i/>
          <w:color w:val="BC3E47"/>
          <w:sz w:val="30"/>
          <w:szCs w:val="28"/>
        </w:rPr>
        <w:t xml:space="preserve"> organise le 19 mars une soirée débats.</w:t>
      </w:r>
      <w:r/>
    </w:p>
    <w:p>
      <w:pPr>
        <w:pStyle w:val="Normal"/>
        <w:spacing w:before="0" w:after="0"/>
        <w:jc w:val="center"/>
        <w:rPr>
          <w:sz w:val="30"/>
          <w:i/>
          <w:b/>
          <w:sz w:val="30"/>
          <w:i/>
          <w:b/>
          <w:szCs w:val="28"/>
          <w:rFonts w:ascii="Times" w:hAnsi="Times" w:eastAsia="" w:cs="Times" w:eastAsiaTheme="minorEastAsia"/>
          <w:color w:val="BC3E47"/>
          <w:lang w:eastAsia="fr-FR"/>
        </w:rPr>
      </w:pPr>
      <w:r>
        <w:rPr>
          <w:rFonts w:eastAsia="" w:cs="Times" w:eastAsiaTheme="minorEastAsia" w:ascii="Times" w:hAnsi="Times"/>
          <w:b/>
          <w:i/>
          <w:color w:val="BC3E47"/>
          <w:sz w:val="30"/>
          <w:szCs w:val="28"/>
        </w:rPr>
      </w:r>
      <w:r/>
    </w:p>
    <w:p>
      <w:pPr>
        <w:pStyle w:val="Normal"/>
        <w:rPr>
          <w:sz w:val="26"/>
          <w:b/>
          <w:sz w:val="26"/>
          <w:b/>
          <w:szCs w:val="26"/>
          <w:rFonts w:ascii="Times" w:hAnsi="Times" w:eastAsia="" w:cs="Times" w:eastAsiaTheme="minorEastAsia"/>
          <w:color w:val="6B3508"/>
        </w:rPr>
      </w:pPr>
      <w:r>
        <w:rPr>
          <w:rFonts w:eastAsia="" w:cs="Times" w:ascii="Times" w:hAnsi="Times" w:eastAsiaTheme="minorEastAsia"/>
          <w:b/>
          <w:color w:val="6B3508"/>
          <w:sz w:val="26"/>
          <w:szCs w:val="26"/>
        </w:rPr>
        <w:t>Qu’elles soient dirigeantes associatives, haut-fonctionnaires, médecins, avocates ou cheffes d’entreprise, les femmes occupent aujourd’hui le devant de la scène professionnelle. Pour autant, et alors que l’égalité « Femmes-Hommes » a été déclarée Grande cause du quinquennat, la visibilité des femmes dans les médias n’est pas représentative de la place qu’elles occupent dans la société. C’est pourquoi voxfemina organise le 19 mars une soirée de débats autour de l’impact du digital sur les stéréotypes et sur l’entrepreneuriat au féminin. Ce sera l’occasion de faire un bilan de la 5ème Saison du concours « Femmes en vue » et de lancer la 6ème saison, autour des « pitchs » de nos Lauréates.</w:t>
      </w:r>
      <w:r/>
    </w:p>
    <w:p>
      <w:pPr>
        <w:pStyle w:val="Normal"/>
      </w:pPr>
      <w:r>
        <w:rPr>
          <w:rFonts w:cs="Arial" w:ascii="Arial" w:hAnsi="Arial"/>
          <w:color w:val="333333"/>
          <w:sz w:val="8"/>
          <w:szCs w:val="24"/>
          <w:shd w:fill="FFFFFF" w:val="clear"/>
        </w:rPr>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 xml:space="preserve">Programme </w:t>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pPr>
      <w:r>
        <w:rPr>
          <w:rFonts w:cs="Arial" w:ascii="Arial" w:hAnsi="Arial"/>
          <w:color w:val="333333"/>
          <w:sz w:val="18"/>
          <w:szCs w:val="24"/>
          <w:shd w:fill="FFFFFF" w:val="clear"/>
        </w:rPr>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22"/>
          <w:sz w:val="22"/>
          <w:szCs w:val="16"/>
          <w:bCs/>
          <w:rFonts w:ascii="Times" w:hAnsi="Times" w:eastAsia="" w:cs="Times" w:eastAsiaTheme="minorEastAsia"/>
          <w:color w:val="6B3508"/>
        </w:rPr>
      </w:pPr>
      <w:r>
        <w:rPr>
          <w:rFonts w:eastAsia="" w:cs="Times" w:ascii="Times" w:hAnsi="Times" w:eastAsiaTheme="minorEastAsia"/>
          <w:bCs/>
          <w:color w:val="6B3508"/>
          <w:sz w:val="22"/>
          <w:szCs w:val="16"/>
        </w:rPr>
        <w:t>En présence de</w:t>
      </w:r>
      <w:r>
        <w:rPr>
          <w:rFonts w:eastAsia="" w:cs="Times" w:ascii="Times" w:hAnsi="Times" w:eastAsiaTheme="minorEastAsia"/>
          <w:color w:val="6B3508"/>
          <w:sz w:val="22"/>
          <w:szCs w:val="16"/>
        </w:rPr>
        <w:t xml:space="preserve"> </w:t>
      </w:r>
      <w:r>
        <w:rPr>
          <w:rFonts w:eastAsia="" w:cs="Times" w:ascii="Times" w:hAnsi="Times" w:eastAsiaTheme="minorEastAsia"/>
          <w:bCs/>
          <w:color w:val="6B3508"/>
          <w:sz w:val="22"/>
          <w:szCs w:val="16"/>
        </w:rPr>
        <w:t>Valérie Tandeau de Marsac</w:t>
      </w:r>
      <w:r>
        <w:rPr>
          <w:rFonts w:eastAsia="" w:cs="Times" w:ascii="Times" w:hAnsi="Times" w:eastAsiaTheme="minorEastAsia"/>
          <w:color w:val="6B3508"/>
          <w:sz w:val="22"/>
          <w:szCs w:val="16"/>
        </w:rPr>
        <w:t>, Présidente de voxfemina,</w:t>
      </w:r>
      <w:r>
        <w:rPr>
          <w:rFonts w:eastAsia="" w:cs="Times" w:ascii="Times" w:hAnsi="Times" w:eastAsiaTheme="minorEastAsia"/>
          <w:bCs/>
          <w:color w:val="6B3508"/>
          <w:sz w:val="22"/>
          <w:szCs w:val="16"/>
        </w:rPr>
        <w:t xml:space="preserve"> une quinzaine d’expert.e.s reconnu.e.s se relaieront </w:t>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22"/>
          <w:sz w:val="22"/>
          <w:szCs w:val="16"/>
          <w:rFonts w:ascii="Times" w:hAnsi="Times" w:eastAsia="" w:cs="Times" w:eastAsiaTheme="minorEastAsia"/>
          <w:color w:val="6B3508"/>
        </w:rPr>
      </w:pPr>
      <w:r>
        <w:rPr>
          <w:rFonts w:eastAsia="" w:cs="Times" w:ascii="Times" w:hAnsi="Times" w:eastAsiaTheme="minorEastAsia"/>
          <w:b/>
          <w:bCs/>
          <w:color w:val="6B3508"/>
          <w:sz w:val="22"/>
          <w:szCs w:val="16"/>
        </w:rPr>
        <w:t>de 18h30 à 21h</w:t>
      </w:r>
      <w:r>
        <w:rPr>
          <w:rFonts w:eastAsia="" w:cs="Times" w:ascii="Times" w:hAnsi="Times" w:eastAsiaTheme="minorEastAsia"/>
          <w:b/>
          <w:color w:val="6B3508"/>
          <w:sz w:val="22"/>
          <w:szCs w:val="16"/>
        </w:rPr>
        <w:t xml:space="preserve"> </w:t>
      </w:r>
      <w:r>
        <w:rPr>
          <w:rFonts w:eastAsia="" w:cs="Times" w:ascii="Times" w:hAnsi="Times" w:eastAsiaTheme="minorEastAsia"/>
          <w:b/>
          <w:bCs/>
          <w:color w:val="6B3508"/>
          <w:sz w:val="22"/>
          <w:szCs w:val="16"/>
        </w:rPr>
        <w:t>autour de deux tables rondes :</w:t>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right"/>
        <w:rPr>
          <w:sz w:val="24"/>
          <w:sz w:val="24"/>
          <w:szCs w:val="24"/>
          <w:rFonts w:ascii="Times" w:hAnsi="Times" w:eastAsia="" w:cs="Times" w:eastAsiaTheme="minorEastAsia"/>
          <w:color w:val="6B3508"/>
          <w:lang w:eastAsia="fr-FR"/>
        </w:rPr>
      </w:pPr>
      <w:r>
        <w:rPr>
          <w:rFonts w:eastAsia="" w:cs="Times" w:eastAsiaTheme="minorEastAsia" w:ascii="Times" w:hAnsi="Times"/>
          <w:color w:val="6B3508"/>
          <w:sz w:val="24"/>
          <w:szCs w:val="24"/>
        </w:rPr>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bCs/>
          <w:color w:val="6B3508"/>
          <w:szCs w:val="24"/>
        </w:rPr>
        <w:t>"</w:t>
      </w:r>
      <w:r>
        <w:rPr>
          <w:rFonts w:eastAsia="" w:cs="Times" w:ascii="Times" w:hAnsi="Times" w:eastAsiaTheme="minorEastAsia"/>
          <w:b/>
          <w:i/>
          <w:color w:val="BC3E47"/>
          <w:sz w:val="30"/>
          <w:szCs w:val="28"/>
        </w:rPr>
        <w:t xml:space="preserve">Le digital contribue-t-il à déconstruire ou consolider les stéréotypes ?" </w:t>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"Le digital est-il un facilitateur de l'entrepreneuriat au féminin ?"</w:t>
      </w:r>
      <w:r/>
    </w:p>
    <w:p>
      <w:pPr>
        <w:pStyle w:val="Normal"/>
        <w:pBdr>
          <w:top w:val="double" w:sz="4" w:space="1" w:color="00000A" w:shadow="1"/>
          <w:left w:val="double" w:sz="4" w:space="4" w:color="00000A" w:shadow="1"/>
          <w:bottom w:val="double" w:sz="4" w:space="1" w:color="00000A" w:shadow="1"/>
          <w:right w:val="double" w:sz="4" w:space="4" w:color="00000A" w:shadow="1"/>
        </w:pBdr>
        <w:spacing w:before="0" w:after="0"/>
        <w:jc w:val="center"/>
        <w:rPr>
          <w:sz w:val="24"/>
          <w:sz w:val="24"/>
          <w:szCs w:val="24"/>
          <w:rFonts w:ascii="Times" w:hAnsi="Times" w:eastAsia="" w:cs="Times" w:eastAsiaTheme="minorEastAsia"/>
          <w:color w:val="6B3508"/>
        </w:rPr>
      </w:pPr>
      <w:r>
        <w:rPr>
          <w:rFonts w:eastAsia="" w:cs="Times" w:ascii="Times" w:hAnsi="Times" w:eastAsiaTheme="minorEastAsia"/>
          <w:color w:val="6B3508"/>
          <w:sz w:val="24"/>
          <w:szCs w:val="24"/>
        </w:rPr>
        <w:br/>
        <w:t>Avec la participation de :</w:t>
      </w:r>
      <w:r/>
    </w:p>
    <w:p>
      <w:pPr>
        <w:pStyle w:val="NormalWeb"/>
        <w:pBdr>
          <w:top w:val="double" w:sz="4" w:space="1" w:color="00000A" w:shadow="1"/>
          <w:left w:val="double" w:sz="4" w:space="4" w:color="00000A" w:shadow="1"/>
          <w:bottom w:val="double" w:sz="4" w:space="1" w:color="00000A" w:shadow="1"/>
          <w:right w:val="double" w:sz="4" w:space="4" w:color="00000A" w:shadow="1"/>
        </w:pBdr>
        <w:shd w:val="clear" w:color="auto" w:themeColor="" w:themeTint="" w:themeShade="" w:fill="FFFFFF" w:themeFill="" w:themeFillTint="" w:themeFillShade=""/>
        <w:spacing w:beforeAutospacing="0" w:before="0" w:afterAutospacing="0" w:after="0"/>
        <w:jc w:val="center"/>
        <w:rPr>
          <w:sz w:val="24"/>
          <w:sz w:val="24"/>
          <w:szCs w:val="24"/>
          <w:rFonts w:ascii="Times" w:hAnsi="Times" w:eastAsia="" w:cs="Times" w:eastAsiaTheme="minorEastAsia"/>
          <w:color w:val="6B3508"/>
          <w:lang w:eastAsia="fr-FR"/>
        </w:rPr>
      </w:pPr>
      <w:r>
        <w:rPr>
          <w:rFonts w:eastAsia="" w:cs="Times" w:eastAsiaTheme="minorEastAsia" w:ascii="Times" w:hAnsi="Times"/>
          <w:color w:val="6B3508"/>
        </w:rPr>
      </w:r>
      <w:r/>
    </w:p>
    <w:p>
      <w:pPr>
        <w:pStyle w:val="NormalWeb"/>
        <w:pBdr>
          <w:top w:val="double" w:sz="4" w:space="1" w:color="00000A" w:shadow="1"/>
          <w:left w:val="double" w:sz="4" w:space="4" w:color="00000A" w:shadow="1"/>
          <w:bottom w:val="double" w:sz="4" w:space="1" w:color="00000A" w:shadow="1"/>
          <w:right w:val="double" w:sz="4" w:space="4" w:color="00000A" w:shadow="1"/>
        </w:pBdr>
        <w:shd w:val="clear" w:color="auto" w:themeColor="" w:themeTint="" w:themeShade="" w:fill="FFFFFF" w:themeFill="" w:themeFillTint="" w:themeFillShade=""/>
        <w:spacing w:beforeAutospacing="0" w:before="0" w:afterAutospacing="0" w:after="0"/>
        <w:jc w:val="both"/>
        <w:rPr>
          <w:sz w:val="22"/>
          <w:i/>
          <w:sz w:val="22"/>
          <w:i/>
          <w:szCs w:val="22"/>
          <w:bCs w:val="false"/>
          <w:rFonts w:ascii="Arial" w:hAnsi="Arial" w:cs="Arial"/>
          <w:color w:val="333333"/>
        </w:rPr>
      </w:pPr>
      <w:r>
        <w:rPr>
          <w:rFonts w:eastAsia="" w:cs="Times" w:ascii="Times" w:hAnsi="Times" w:eastAsiaTheme="minorEastAsia"/>
          <w:b/>
          <w:bCs/>
          <w:color w:val="6B3508"/>
        </w:rPr>
        <w:t>François Taddei</w:t>
      </w:r>
      <w:r>
        <w:rPr>
          <w:rFonts w:eastAsia="" w:cs="Times" w:ascii="Times" w:hAnsi="Times" w:eastAsiaTheme="minorEastAsia"/>
          <w:color w:val="6B3508"/>
        </w:rPr>
        <w:t> Président du CRI, </w:t>
      </w:r>
      <w:r>
        <w:rPr>
          <w:rFonts w:eastAsia="" w:cs="Times" w:ascii="Times" w:hAnsi="Times" w:eastAsiaTheme="minorEastAsia"/>
          <w:b/>
          <w:bCs/>
          <w:color w:val="6B3508"/>
        </w:rPr>
        <w:t>Ange Ansour</w:t>
      </w:r>
      <w:r>
        <w:rPr>
          <w:rFonts w:eastAsia="" w:cs="Times" w:ascii="Times" w:hAnsi="Times" w:eastAsiaTheme="minorEastAsia"/>
          <w:color w:val="6B3508"/>
        </w:rPr>
        <w:t xml:space="preserve"> co-fondatrice des Savanturiers, Ecole de la Recherche ; </w:t>
      </w:r>
      <w:r>
        <w:rPr>
          <w:rFonts w:eastAsia="" w:cs="Times" w:ascii="Times" w:hAnsi="Times" w:eastAsiaTheme="minorEastAsia"/>
          <w:b/>
          <w:bCs/>
          <w:color w:val="6B3508"/>
        </w:rPr>
        <w:t>Anne Lalou</w:t>
      </w:r>
      <w:r>
        <w:rPr>
          <w:rFonts w:eastAsia="" w:cs="Times" w:ascii="Times" w:hAnsi="Times" w:eastAsiaTheme="minorEastAsia"/>
          <w:bCs/>
          <w:color w:val="6B3508"/>
        </w:rPr>
        <w:t>, Directrice de la Web School Factory, </w:t>
      </w:r>
      <w:r>
        <w:rPr>
          <w:rFonts w:eastAsia="" w:cs="Times" w:ascii="Times" w:hAnsi="Times" w:eastAsiaTheme="minorEastAsia"/>
          <w:b/>
          <w:bCs/>
          <w:color w:val="6B3508"/>
        </w:rPr>
        <w:t>Denis Jacquet</w:t>
      </w:r>
      <w:r>
        <w:rPr>
          <w:rFonts w:eastAsia="" w:cs="Times" w:ascii="Times" w:hAnsi="Times" w:eastAsiaTheme="minorEastAsia"/>
          <w:bCs/>
          <w:color w:val="6B3508"/>
        </w:rPr>
        <w:t>, Président de "Parrainer la croissance" ;</w:t>
      </w:r>
      <w:r>
        <w:rPr>
          <w:rFonts w:eastAsia="" w:cs="Times" w:ascii="Times" w:hAnsi="Times" w:eastAsiaTheme="minorEastAsia"/>
          <w:color w:val="6B3508"/>
        </w:rPr>
        <w:t xml:space="preserve"> </w:t>
      </w:r>
      <w:r>
        <w:rPr>
          <w:rFonts w:eastAsia="" w:cs="Times" w:ascii="Times" w:hAnsi="Times" w:eastAsiaTheme="minorEastAsia"/>
          <w:b/>
          <w:bCs/>
          <w:color w:val="6B3508"/>
        </w:rPr>
        <w:t>Merete Buljo</w:t>
      </w:r>
      <w:r>
        <w:rPr>
          <w:rFonts w:eastAsia="" w:cs="Times" w:ascii="Times" w:hAnsi="Times" w:eastAsiaTheme="minorEastAsia"/>
          <w:bCs/>
          <w:color w:val="6B3508"/>
        </w:rPr>
        <w:t xml:space="preserve"> Chief Digital &amp; Customer Experience Officer de Natixis</w:t>
      </w:r>
      <w:r>
        <w:rPr>
          <w:rFonts w:eastAsia="" w:cs="Times" w:ascii="Times" w:hAnsi="Times" w:eastAsiaTheme="minorEastAsia"/>
          <w:color w:val="6B3508"/>
        </w:rPr>
        <w:t xml:space="preserve"> ; </w:t>
      </w:r>
      <w:r>
        <w:rPr>
          <w:rFonts w:eastAsia="" w:cs="Times" w:ascii="Times" w:hAnsi="Times" w:eastAsiaTheme="minorEastAsia"/>
          <w:b/>
          <w:bCs/>
          <w:color w:val="6B3508"/>
        </w:rPr>
        <w:t>Alexia Cordier</w:t>
      </w:r>
      <w:r>
        <w:rPr>
          <w:rFonts w:eastAsia="" w:cs="Times" w:ascii="Times" w:hAnsi="Times" w:eastAsiaTheme="minorEastAsia"/>
          <w:bCs/>
          <w:color w:val="6B3508"/>
        </w:rPr>
        <w:t xml:space="preserve">, co fondatrice de la start up Fifty et lauréate de “Women Start”, programme d’Orange en faveur de l’entreprenariat féminin ; </w:t>
      </w:r>
      <w:r>
        <w:rPr>
          <w:rFonts w:eastAsia="" w:cs="Times" w:ascii="Times" w:hAnsi="Times" w:eastAsiaTheme="minorEastAsia"/>
          <w:b/>
          <w:bCs/>
          <w:color w:val="6B3508"/>
        </w:rPr>
        <w:t>Samia Ghozlane</w:t>
      </w:r>
      <w:r>
        <w:rPr>
          <w:rFonts w:eastAsia="" w:cs="Times" w:ascii="Times" w:hAnsi="Times" w:eastAsiaTheme="minorEastAsia"/>
          <w:bCs/>
          <w:color w:val="6B3508"/>
        </w:rPr>
        <w:t>, Directrice de la Grande Ecole du Numérique et présidente de Cyberelles</w:t>
      </w:r>
      <w:r>
        <w:rPr>
          <w:rFonts w:eastAsia="" w:cs="Times" w:ascii="Times" w:hAnsi="Times" w:eastAsiaTheme="minorEastAsia"/>
          <w:b/>
          <w:bCs/>
          <w:color w:val="6B3508"/>
        </w:rPr>
        <w:t xml:space="preserve"> ; Sophie Viger, </w:t>
      </w:r>
      <w:r>
        <w:rPr>
          <w:rFonts w:eastAsia="" w:cs="Times" w:ascii="Times" w:hAnsi="Times" w:eastAsiaTheme="minorEastAsia"/>
          <w:bCs/>
          <w:color w:val="6B3508"/>
        </w:rPr>
        <w:t>Directrice de</w:t>
      </w:r>
      <w:r>
        <w:rPr>
          <w:rFonts w:eastAsia="" w:cs="Times" w:ascii="Times" w:hAnsi="Times" w:eastAsiaTheme="minorEastAsia"/>
          <w:color w:val="6B3508"/>
        </w:rPr>
        <w:t xml:space="preserve"> l'Ecole 42</w:t>
      </w:r>
      <w:r>
        <w:rPr>
          <w:rFonts w:eastAsia="" w:cs="Times" w:ascii="Times" w:hAnsi="Times" w:eastAsiaTheme="minorEastAsia"/>
          <w:b/>
          <w:bCs/>
          <w:color w:val="6B3508"/>
        </w:rPr>
        <w:t xml:space="preserve"> ; </w:t>
      </w:r>
      <w:r>
        <w:rPr>
          <w:rFonts w:eastAsia="" w:cs="Times" w:ascii="Times" w:hAnsi="Times" w:eastAsiaTheme="minorEastAsia"/>
          <w:b/>
          <w:color w:val="6B3508"/>
        </w:rPr>
        <w:t>Aude Bernheim</w:t>
      </w:r>
      <w:r>
        <w:rPr>
          <w:rFonts w:eastAsia="" w:cs="Times" w:ascii="Times" w:hAnsi="Times" w:eastAsiaTheme="minorEastAsia"/>
          <w:color w:val="6B3508"/>
        </w:rPr>
        <w:t xml:space="preserve"> et </w:t>
      </w:r>
      <w:r>
        <w:rPr>
          <w:rFonts w:eastAsia="" w:cs="Times" w:ascii="Times" w:hAnsi="Times" w:eastAsiaTheme="minorEastAsia"/>
          <w:b/>
          <w:color w:val="6B3508"/>
        </w:rPr>
        <w:t>Flora Vincent</w:t>
      </w:r>
      <w:r>
        <w:rPr>
          <w:rFonts w:eastAsia="" w:cs="Times" w:ascii="Times" w:hAnsi="Times" w:eastAsiaTheme="minorEastAsia"/>
          <w:color w:val="6B3508"/>
        </w:rPr>
        <w:t>, auteures du livre "</w:t>
      </w:r>
      <w:r>
        <w:rPr>
          <w:rFonts w:eastAsia="" w:cs="Times" w:ascii="Times" w:hAnsi="Times" w:eastAsiaTheme="minorEastAsia"/>
          <w:i/>
          <w:color w:val="6B3508"/>
        </w:rPr>
        <w:t>Intelligences artificielles, pas sans elles"</w:t>
      </w:r>
      <w:r/>
    </w:p>
    <w:p>
      <w:pPr>
        <w:pStyle w:val="Normal"/>
        <w:shd w:val="clear" w:color="auto" w:themeColor="" w:themeTint="" w:themeShade="" w:fill="FFFFFF" w:themeFill="background1" w:themeFillTint="" w:themeFillShade=""/>
        <w:spacing w:before="0" w:after="0"/>
        <w:rPr>
          <w:sz w:val="24"/>
          <w:b/>
          <w:sz w:val="24"/>
          <w:b/>
          <w:szCs w:val="24"/>
          <w:rFonts w:ascii="Arial" w:hAnsi="Arial" w:eastAsia="Calibri" w:cs="Arial"/>
          <w:lang w:eastAsia="fr-FR"/>
        </w:rPr>
      </w:pPr>
      <w:r>
        <w:rPr>
          <w:rFonts w:cs="Arial" w:ascii="Arial" w:hAnsi="Arial"/>
          <w:b/>
          <w:sz w:val="24"/>
          <w:szCs w:val="24"/>
        </w:rPr>
      </w:r>
      <w:r/>
    </w:p>
    <w:p>
      <w:pPr>
        <w:pStyle w:val="Normal"/>
        <w:widowControl/>
        <w:spacing w:before="0" w:after="0"/>
        <w:rPr>
          <w:sz w:val="24"/>
          <w:sz w:val="24"/>
          <w:szCs w:val="24"/>
          <w:rFonts w:ascii="Times" w:hAnsi="Times" w:eastAsia="" w:cs="Times" w:eastAsiaTheme="minorEastAsia"/>
          <w:color w:val="6B3508"/>
        </w:rPr>
      </w:pPr>
      <w:r>
        <w:rPr>
          <w:rFonts w:eastAsia="Calibri" w:cs="Arial" w:ascii="Arial" w:hAnsi="Arial" w:eastAsiaTheme="minorHAnsi"/>
          <w:i/>
          <w:iCs/>
          <w:color w:val="000000" w:themeColor="text1"/>
          <w:sz w:val="22"/>
          <w:szCs w:val="22"/>
          <w:lang w:eastAsia="en-US"/>
        </w:rPr>
        <w:t xml:space="preserve">“ </w:t>
      </w:r>
      <w:r>
        <w:rPr>
          <w:rFonts w:eastAsia="" w:cs="Times" w:ascii="Times" w:hAnsi="Times" w:eastAsiaTheme="minorEastAsia"/>
          <w:i/>
          <w:color w:val="6B3508"/>
          <w:sz w:val="24"/>
          <w:szCs w:val="24"/>
        </w:rPr>
        <w:t>Dix ans après la création de voxfemina, le sujet de la visibilité a certes pris de l’importance dans les médias, mais les chiffres n’ont malheureusement pas beaucoup bougé. Ces résistances au changement démontrent à quel point notre société reste encore marquée par un principe de séparation des pouvoirs fondé sur le sexe “</w:t>
      </w:r>
      <w:r>
        <w:rPr>
          <w:rFonts w:eastAsia="" w:cs="Times" w:ascii="Times" w:hAnsi="Times" w:eastAsiaTheme="minorEastAsia"/>
          <w:color w:val="6B3508"/>
          <w:sz w:val="24"/>
          <w:szCs w:val="24"/>
        </w:rPr>
        <w:t xml:space="preserve"> déclare Valérie Tandeau de Marsac, Présidente de l’association voxfemina.</w:t>
      </w:r>
      <w:r/>
    </w:p>
    <w:p>
      <w:pPr>
        <w:pStyle w:val="Normal"/>
        <w:widowControl/>
        <w:spacing w:before="0" w:after="0"/>
        <w:rPr>
          <w:sz w:val="24"/>
          <w:sz w:val="24"/>
          <w:szCs w:val="24"/>
          <w:rFonts w:ascii="Times" w:hAnsi="Times" w:eastAsia="" w:cs="Times" w:eastAsiaTheme="minorEastAsia"/>
          <w:color w:val="6B3508"/>
          <w:lang w:eastAsia="fr-FR"/>
        </w:rPr>
      </w:pPr>
      <w:r>
        <w:rPr>
          <w:rFonts w:eastAsia="" w:cs="Times" w:eastAsiaTheme="minorEastAsia" w:ascii="Times" w:hAnsi="Times"/>
          <w:color w:val="6B3508"/>
          <w:sz w:val="24"/>
          <w:szCs w:val="24"/>
        </w:rPr>
      </w:r>
      <w:r/>
    </w:p>
    <w:p>
      <w:pPr>
        <w:pStyle w:val="Normal"/>
        <w:shd w:val="clear" w:color="auto" w:themeColor="" w:themeTint="" w:themeShade="" w:fill="FFFFFF" w:themeFill="background1" w:themeFillTint="" w:themeFillShade=""/>
        <w:spacing w:before="0" w:after="0"/>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 xml:space="preserve">Top départ pour la 6ème saison de « Femmes en vue » </w:t>
      </w:r>
      <w:r/>
    </w:p>
    <w:p>
      <w:pPr>
        <w:pStyle w:val="Normal"/>
        <w:spacing w:lineRule="auto" w:line="264"/>
        <w:rPr>
          <w:sz w:val="24"/>
          <w:sz w:val="24"/>
          <w:szCs w:val="24"/>
          <w:rFonts w:ascii="Times" w:hAnsi="Times" w:eastAsia="" w:cs="Times" w:eastAsiaTheme="minorEastAsia"/>
          <w:color w:val="6B3508"/>
        </w:rPr>
      </w:pPr>
      <w:r>
        <w:rPr>
          <w:rFonts w:eastAsia="" w:cs="Times" w:ascii="Times" w:hAnsi="Times" w:eastAsiaTheme="minorEastAsia"/>
          <w:color w:val="6B3508"/>
          <w:sz w:val="24"/>
          <w:szCs w:val="24"/>
        </w:rPr>
        <w:t xml:space="preserve">Lancé en novembre 2014, le concours </w:t>
      </w:r>
      <w:r>
        <w:rPr>
          <w:rFonts w:eastAsia="" w:cs="Times" w:ascii="Times" w:hAnsi="Times" w:eastAsiaTheme="minorEastAsia"/>
          <w:b/>
          <w:color w:val="6B3508"/>
          <w:sz w:val="24"/>
          <w:szCs w:val="24"/>
        </w:rPr>
        <w:t>Femmes en Vue</w:t>
      </w:r>
      <w:r>
        <w:rPr>
          <w:rFonts w:eastAsia="" w:cs="Times" w:ascii="Times" w:hAnsi="Times" w:eastAsiaTheme="minorEastAsia"/>
          <w:color w:val="6B3508"/>
          <w:sz w:val="24"/>
          <w:szCs w:val="24"/>
        </w:rPr>
        <w:t xml:space="preserve">, c’est aujourd’hui 5 saisons, 96 lauréates, plus de 400 candidatures d’expertes reçues, des partenaires médias, privés, associatifs et institutionnels mobilisés pour pour promouvoir plus d’expertes dans les médias. Ce concours soutenu par de nombreux partenaires*, permet à toute experte de soumettre sa candidature par l’envoi d’une vidéo de présentation de son expertise en moins d’une minute. Les lauréates de chaque saison bénéficient d’une formation à la prise de parole devant les médias en partenariat avec TF1. </w:t>
      </w:r>
      <w:r/>
    </w:p>
    <w:p>
      <w:pPr>
        <w:pStyle w:val="Normal"/>
        <w:shd w:val="clear" w:color="auto" w:themeColor="" w:themeTint="" w:themeShade="" w:fill="FFFFFF" w:themeFill="background1" w:themeFillTint="" w:themeFillShade=""/>
        <w:spacing w:before="0" w:after="0"/>
        <w:rPr>
          <w:sz w:val="24"/>
          <w:sz w:val="24"/>
          <w:szCs w:val="24"/>
          <w:rFonts w:ascii="Times" w:hAnsi="Times" w:eastAsia="" w:cs="Times" w:eastAsiaTheme="minorEastAsia"/>
          <w:color w:val="6B3508"/>
        </w:rPr>
      </w:pPr>
      <w:r>
        <w:rPr>
          <w:rFonts w:eastAsia="" w:cs="Times" w:ascii="Times" w:hAnsi="Times" w:eastAsiaTheme="minorEastAsia"/>
          <w:color w:val="6B3508"/>
          <w:sz w:val="24"/>
          <w:szCs w:val="24"/>
        </w:rPr>
        <w:t xml:space="preserve">Les femmes désireuses de participer devront </w:t>
      </w:r>
      <w:r>
        <w:rPr>
          <w:rFonts w:eastAsia="" w:cs="Times" w:ascii="Times" w:hAnsi="Times" w:eastAsiaTheme="minorEastAsia"/>
          <w:b/>
          <w:color w:val="6B3508"/>
          <w:sz w:val="24"/>
          <w:szCs w:val="24"/>
        </w:rPr>
        <w:t>réaliser un « selfie » vidéo de 90 secondes</w:t>
      </w:r>
      <w:r>
        <w:rPr>
          <w:rFonts w:eastAsia="" w:cs="Times" w:ascii="Times" w:hAnsi="Times" w:eastAsiaTheme="minorEastAsia"/>
          <w:color w:val="6B3508"/>
          <w:sz w:val="24"/>
          <w:szCs w:val="24"/>
        </w:rPr>
        <w:t xml:space="preserve"> maximum présentant leurs expertises et les sujets sur lesquels les médias pourraient les interviewer. Ces selfies de candidature devront être déposés par elles-mêmes sur le site : </w:t>
      </w:r>
      <w:hyperlink r:id="rId3">
        <w:r>
          <w:rPr>
            <w:rStyle w:val="LienInternet"/>
            <w:rFonts w:eastAsia="" w:cs="Times" w:ascii="Times" w:hAnsi="Times" w:eastAsiaTheme="minorEastAsia"/>
            <w:b/>
            <w:color w:val="6B3508"/>
            <w:sz w:val="24"/>
            <w:szCs w:val="24"/>
          </w:rPr>
          <w:t>http://voxfemina.eu/nos-actions/femmes-en-vue</w:t>
        </w:r>
      </w:hyperlink>
      <w:r>
        <w:rPr>
          <w:rFonts w:eastAsia="" w:cs="Times" w:ascii="Times" w:hAnsi="Times" w:eastAsiaTheme="minorEastAsia"/>
          <w:color w:val="6B3508"/>
          <w:sz w:val="24"/>
          <w:szCs w:val="24"/>
        </w:rPr>
        <w:t>, avant le 16 juin 2019.</w:t>
      </w:r>
      <w:r/>
    </w:p>
    <w:p>
      <w:pPr>
        <w:pStyle w:val="Normal"/>
        <w:shd w:val="clear" w:color="auto" w:themeColor="" w:themeTint="" w:themeShade="" w:fill="FFFFFF" w:themeFill="background1" w:themeFillTint="" w:themeFillShade=""/>
        <w:spacing w:before="0" w:after="0"/>
        <w:rPr>
          <w:sz w:val="24"/>
          <w:sz w:val="24"/>
          <w:szCs w:val="24"/>
          <w:rFonts w:ascii="Times" w:hAnsi="Times" w:eastAsia="" w:cs="Times" w:eastAsiaTheme="minorEastAsia"/>
          <w:color w:val="6B3508"/>
        </w:rPr>
      </w:pPr>
      <w:r>
        <w:rPr>
          <w:rFonts w:eastAsia="" w:cs="Times" w:ascii="Times" w:hAnsi="Times" w:eastAsiaTheme="minorEastAsia"/>
          <w:color w:val="6B3508"/>
          <w:sz w:val="24"/>
          <w:szCs w:val="24"/>
        </w:rPr>
        <w:t>Un jury composé de journalistes et de personnalités sélectionnera les lauréates finales. A la clé un média training d’une journée dans les studios de TF1 et une vidéo personnelle de signature audiovisuelle sera publiée sur le site voxfemina (</w:t>
      </w:r>
      <w:hyperlink r:id="rId4">
        <w:r>
          <w:rPr>
            <w:rStyle w:val="LienInternet"/>
            <w:rFonts w:cs="Times" w:ascii="Times" w:hAnsi="Times"/>
            <w:b/>
          </w:rPr>
          <w:t>http://voxfemina.eu</w:t>
        </w:r>
      </w:hyperlink>
      <w:r>
        <w:rPr>
          <w:rFonts w:eastAsia="" w:cs="Times" w:ascii="Times" w:hAnsi="Times" w:eastAsiaTheme="minorEastAsia"/>
          <w:color w:val="6B3508"/>
          <w:sz w:val="24"/>
          <w:szCs w:val="24"/>
        </w:rPr>
        <w:t xml:space="preserve">). </w:t>
      </w:r>
      <w:r/>
    </w:p>
    <w:p>
      <w:pPr>
        <w:pStyle w:val="Normal"/>
        <w:shd w:val="clear" w:color="auto" w:themeColor="" w:themeTint="" w:themeShade="" w:fill="FFFFFF" w:themeFill="background1" w:themeFillTint="" w:themeFillShade=""/>
        <w:spacing w:before="0" w:after="0"/>
        <w:rPr>
          <w:sz w:val="24"/>
          <w:b/>
          <w:sz w:val="24"/>
          <w:b/>
          <w:szCs w:val="24"/>
          <w:rFonts w:ascii="Times" w:hAnsi="Times" w:eastAsia="" w:cs="Times" w:eastAsiaTheme="minorEastAsia"/>
          <w:color w:val="6B3508"/>
          <w:lang w:eastAsia="fr-FR"/>
        </w:rPr>
      </w:pPr>
      <w:r>
        <w:rPr>
          <w:rFonts w:eastAsia="" w:cs="Times" w:eastAsiaTheme="minorEastAsia" w:ascii="Times" w:hAnsi="Times"/>
          <w:b/>
          <w:color w:val="6B3508"/>
          <w:sz w:val="24"/>
          <w:szCs w:val="24"/>
        </w:rPr>
      </w:r>
      <w:r/>
    </w:p>
    <w:p>
      <w:pPr>
        <w:pStyle w:val="Normal"/>
        <w:shd w:val="clear" w:color="auto" w:themeColor="" w:themeTint="" w:themeShade="" w:fill="FFFFFF" w:themeFill="background1" w:themeFillTint="" w:themeFillShade=""/>
        <w:spacing w:before="0" w:after="0"/>
        <w:rPr>
          <w:sz w:val="24"/>
          <w:b/>
          <w:sz w:val="24"/>
          <w:b/>
          <w:szCs w:val="24"/>
          <w:rFonts w:ascii="Times" w:hAnsi="Times" w:eastAsia="" w:cs="Times" w:eastAsiaTheme="minorEastAsia"/>
          <w:color w:val="6B3508"/>
        </w:rPr>
      </w:pPr>
      <w:r>
        <w:rPr>
          <w:rFonts w:eastAsia="" w:cs="Times" w:ascii="Times" w:hAnsi="Times" w:eastAsiaTheme="minorEastAsia"/>
          <w:b/>
          <w:color w:val="6B3508"/>
          <w:sz w:val="24"/>
          <w:szCs w:val="24"/>
        </w:rPr>
        <w:t>Partenaires de femmes en vue</w:t>
      </w:r>
      <w:r/>
    </w:p>
    <w:p>
      <w:pPr>
        <w:pStyle w:val="Normal"/>
        <w:widowControl/>
        <w:spacing w:before="0" w:after="0"/>
        <w:jc w:val="center"/>
        <w:rPr>
          <w:sz w:val="24"/>
          <w:sz w:val="24"/>
          <w:szCs w:val="24"/>
          <w:rFonts w:ascii="Times New Roman" w:hAnsi="Times New Roman" w:eastAsia="Times New Roman" w:cs="Times New Roman"/>
        </w:rPr>
      </w:pPr>
      <w:r>
        <w:rPr/>
        <w:drawing>
          <wp:inline distT="0" distB="0" distL="0" distR="0">
            <wp:extent cx="3989070" cy="2240915"/>
            <wp:effectExtent l="0" t="0" r="0" b="0"/>
            <wp:docPr id="2" name="Picture" descr="https://lh5.googleusercontent.com/HYFulXijJHAc2CkjOp37AmRw2q8JeCvbJnl3ZXZz4iLNC9_ef5C0mWJY0M_oIvQ0Vx6rxlk8bFgcCVE4kh8LZJcJhzvu_DsV7leILCz1U59WBHlczn56IwI9335hN_PqKWL9C2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s://lh5.googleusercontent.com/HYFulXijJHAc2CkjOp37AmRw2q8JeCvbJnl3ZXZz4iLNC9_ef5C0mWJY0M_oIvQ0Vx6rxlk8bFgcCVE4kh8LZJcJhzvu_DsV7leILCz1U59WBHlczn56IwI9335hN_PqKWL9C2pi"/>
                    <pic:cNvPicPr>
                      <a:picLocks noChangeAspect="1" noChangeArrowheads="1"/>
                    </pic:cNvPicPr>
                  </pic:nvPicPr>
                  <pic:blipFill>
                    <a:blip r:embed="rId5"/>
                    <a:stretch>
                      <a:fillRect/>
                    </a:stretch>
                  </pic:blipFill>
                  <pic:spPr bwMode="auto">
                    <a:xfrm>
                      <a:off x="0" y="0"/>
                      <a:ext cx="3989070" cy="2240915"/>
                    </a:xfrm>
                    <a:prstGeom prst="rect">
                      <a:avLst/>
                    </a:prstGeom>
                    <a:noFill/>
                    <a:ln w="9525">
                      <a:noFill/>
                      <a:miter lim="800000"/>
                      <a:headEnd/>
                      <a:tailEnd/>
                    </a:ln>
                  </pic:spPr>
                </pic:pic>
              </a:graphicData>
            </a:graphic>
          </wp:inline>
        </w:drawing>
      </w:r>
      <w:r/>
    </w:p>
    <w:p>
      <w:pPr>
        <w:pStyle w:val="Normal"/>
        <w:shd w:val="clear" w:color="auto" w:themeColor="" w:themeTint="" w:themeShade="" w:fill="FFFFFF" w:themeFill="background1" w:themeFillTint="" w:themeFillShade=""/>
        <w:spacing w:before="0" w:after="0"/>
        <w:rPr>
          <w:sz w:val="4"/>
          <w:sz w:val="4"/>
          <w:szCs w:val="22"/>
          <w:rFonts w:ascii="Arial" w:hAnsi="Arial" w:eastAsia="Trebuchet MS" w:cs="Arial"/>
          <w:lang w:eastAsia="fr-FR"/>
        </w:rPr>
      </w:pPr>
      <w:r>
        <w:rPr>
          <w:rFonts w:eastAsia="Trebuchet MS" w:cs="Arial" w:ascii="Arial" w:hAnsi="Arial"/>
          <w:sz w:val="4"/>
          <w:szCs w:val="22"/>
        </w:rPr>
      </w:r>
      <w:r/>
    </w:p>
    <w:p>
      <w:pPr>
        <w:pStyle w:val="NoSpacing"/>
        <w:jc w:val="both"/>
        <w:rPr>
          <w:sz w:val="21"/>
          <w:sz w:val="21"/>
          <w:rFonts w:ascii="Times" w:hAnsi="Times" w:cs="Times"/>
          <w:color w:val="6B3508"/>
        </w:rPr>
      </w:pPr>
      <w:r>
        <w:rPr>
          <w:rFonts w:cs="Times" w:ascii="Times" w:hAnsi="Times"/>
          <w:b/>
          <w:color w:val="6B3508"/>
          <w:szCs w:val="26"/>
        </w:rPr>
        <w:t>A propos de vox</w:t>
      </w:r>
      <w:r>
        <w:rPr>
          <w:rFonts w:cs="Times" w:ascii="Times" w:hAnsi="Times"/>
          <w:b/>
          <w:i/>
          <w:color w:val="BC3E47"/>
          <w:szCs w:val="26"/>
        </w:rPr>
        <w:t>femina</w:t>
      </w:r>
      <w:r>
        <w:rPr>
          <w:rFonts w:cs="Times" w:ascii="Times" w:hAnsi="Times"/>
          <w:color w:val="9C383E"/>
          <w:szCs w:val="26"/>
        </w:rPr>
        <w:t> </w:t>
      </w:r>
      <w:r>
        <w:rPr>
          <w:rFonts w:cs="Times" w:ascii="Times" w:hAnsi="Times"/>
          <w:color w:val="6B3508"/>
          <w:sz w:val="21"/>
        </w:rPr>
        <w:t xml:space="preserve">: association créée il y a 10 ans promeut une représentation équilibrée et non stéréotypée des femmes dans les médias. Plateforme interactive, Voxfemina propose aux journalistes un accès privilégié à un vivier de femmes qualifiées pour donner un avis d'expert dans leur domaine de compétence. L’association travaille sur un levier d’action préconisé par les institutions internationales pour faire évoluer la société en général, l’économie et les entreprises en particulier, vers un meilleur équilibre hommes-femmes : le levier de la visibilité des femmes dans les médias et la constitution de répertoires d’experts féminins. Voxfemina est partenaire des associations suivantes : </w:t>
      </w:r>
      <w:r>
        <w:rPr>
          <w:rFonts w:cs="Times" w:ascii="Times" w:hAnsi="Times"/>
          <w:b/>
          <w:color w:val="6B3508"/>
          <w:sz w:val="21"/>
        </w:rPr>
        <w:t>Association Femmes Ingénieurs et A3F, Fédération Femmes Administrateurs, PWN, BPW, Parité Assurance</w:t>
      </w:r>
      <w:r>
        <w:rPr>
          <w:rFonts w:cs="Times" w:ascii="Times" w:hAnsi="Times"/>
          <w:color w:val="6B3508"/>
          <w:sz w:val="21"/>
        </w:rPr>
        <w:t xml:space="preserve"> . En 2014, Voxfemina lance le concours </w:t>
      </w:r>
      <w:r>
        <w:rPr>
          <w:rFonts w:cs="Times" w:ascii="Times" w:hAnsi="Times"/>
          <w:b/>
          <w:i/>
          <w:color w:val="6B3508"/>
          <w:sz w:val="21"/>
        </w:rPr>
        <w:t>femmes en vue</w:t>
      </w:r>
      <w:r>
        <w:rPr>
          <w:rFonts w:cs="Times" w:ascii="Times" w:hAnsi="Times"/>
          <w:color w:val="6B3508"/>
          <w:sz w:val="21"/>
        </w:rPr>
        <w:t xml:space="preserve">, permettant d’identifier des femmes expertes dans tous les domaines de la société et offrir aux lauréates, avec le concours de </w:t>
      </w:r>
      <w:r>
        <w:rPr>
          <w:rFonts w:cs="Times" w:ascii="Times" w:hAnsi="Times"/>
          <w:sz w:val="21"/>
          <w:szCs w:val="21"/>
        </w:rPr>
        <w:t>TF1 Initiatives</w:t>
      </w:r>
      <w:r>
        <w:rPr>
          <w:rFonts w:cs="Times" w:ascii="Times" w:hAnsi="Times"/>
          <w:color w:val="6B3508"/>
          <w:sz w:val="21"/>
        </w:rPr>
        <w:t xml:space="preserve">, un médiatraining, leur permettant de travailler leur signature médiatique. </w:t>
      </w:r>
      <w:r>
        <w:rPr>
          <w:rFonts w:cs="Times" w:ascii="Times" w:hAnsi="Times"/>
          <w:b/>
          <w:color w:val="6B3508"/>
          <w:sz w:val="21"/>
          <w:szCs w:val="26"/>
        </w:rPr>
        <w:t>Les membres du Conseil d’Administration</w:t>
      </w:r>
      <w:r>
        <w:rPr>
          <w:rFonts w:cs="Times" w:ascii="Times" w:hAnsi="Times"/>
          <w:b/>
          <w:color w:val="BC3E47"/>
          <w:sz w:val="21"/>
          <w:szCs w:val="28"/>
        </w:rPr>
        <w:t> </w:t>
      </w:r>
      <w:r>
        <w:rPr>
          <w:rFonts w:cs="Times" w:ascii="Times" w:hAnsi="Times"/>
          <w:b/>
          <w:color w:val="6B3508"/>
          <w:sz w:val="21"/>
          <w:szCs w:val="26"/>
        </w:rPr>
        <w:t>sont :</w:t>
      </w:r>
      <w:r>
        <w:rPr>
          <w:rFonts w:cs="Times" w:ascii="Times" w:hAnsi="Times"/>
          <w:b/>
          <w:i/>
          <w:color w:val="BC3E47"/>
          <w:szCs w:val="28"/>
        </w:rPr>
        <w:t xml:space="preserve"> </w:t>
      </w:r>
      <w:r>
        <w:rPr>
          <w:rFonts w:cs="Times" w:ascii="Times" w:hAnsi="Times"/>
          <w:color w:val="6B3508"/>
          <w:sz w:val="21"/>
        </w:rPr>
        <w:t xml:space="preserve">Valérie Tandeau de Marsac, Présidente de voxfemina, avocate – fondatrice de VTM Conseil ; Claire Deguerry, Associée - Deloitte Finance ; Cécile de Guillebon, Directeur de l'immobilier et des services généraux - Renault ; Béatrice Lejarre, Présidente - Lp Digital ; Clotilde Scemama, Consultante Ressources Humaines; Marie-Céline Terré, Fondatrice - Ozinfos. Christine Chillet, Gestion Middle Office - Syquant Capital. </w:t>
      </w:r>
      <w:r/>
    </w:p>
    <w:p>
      <w:pPr>
        <w:pStyle w:val="NoSpacing"/>
        <w:jc w:val="both"/>
        <w:rPr>
          <w:sz w:val="21"/>
          <w:b/>
          <w:sz w:val="21"/>
          <w:b/>
          <w:rFonts w:ascii="Times" w:hAnsi="Times" w:cs="Times"/>
          <w:color w:val="6B3508"/>
        </w:rPr>
      </w:pPr>
      <w:r>
        <w:rPr>
          <w:rFonts w:cs="Times" w:ascii="Times" w:hAnsi="Times"/>
          <w:b/>
          <w:color w:val="6B3508"/>
          <w:sz w:val="21"/>
        </w:rPr>
        <w:t xml:space="preserve">Nous suivre :  @voxfeminaassofr - </w:t>
      </w:r>
      <w:hyperlink r:id="rId6">
        <w:r>
          <w:rPr>
            <w:rStyle w:val="LienInternet"/>
            <w:rFonts w:cs="Times" w:ascii="Times" w:hAnsi="Times"/>
            <w:b/>
            <w:sz w:val="21"/>
          </w:rPr>
          <w:t>http://voxfemina.eu</w:t>
        </w:r>
      </w:hyperlink>
      <w:r/>
    </w:p>
    <w:p>
      <w:pPr>
        <w:pStyle w:val="Normal"/>
        <w:spacing w:before="0" w:after="0"/>
        <w:jc w:val="left"/>
        <w:rPr>
          <w:sz w:val="12"/>
          <w:b/>
          <w:sz w:val="12"/>
          <w:b/>
          <w:szCs w:val="22"/>
          <w:rFonts w:ascii="Times" w:hAnsi="Times" w:eastAsia="Trebuchet MS" w:cs="Times"/>
          <w:color w:val="6B3508"/>
          <w:lang w:eastAsia="en-US"/>
        </w:rPr>
      </w:pPr>
      <w:r>
        <w:rPr>
          <w:rFonts w:eastAsia="Trebuchet MS" w:cs="Times" w:ascii="Times" w:hAnsi="Times"/>
          <w:b/>
          <w:color w:val="6B3508"/>
          <w:sz w:val="12"/>
          <w:szCs w:val="22"/>
          <w:lang w:eastAsia="en-US"/>
        </w:rPr>
        <w:t xml:space="preserve"> </w:t>
      </w:r>
      <w:r/>
    </w:p>
    <w:p>
      <w:pPr>
        <w:pStyle w:val="Normal"/>
        <w:spacing w:before="0" w:after="0"/>
        <w:jc w:val="center"/>
        <w:rPr>
          <w:sz w:val="30"/>
          <w:i/>
          <w:b/>
          <w:sz w:val="30"/>
          <w:i/>
          <w:b/>
          <w:szCs w:val="28"/>
          <w:rFonts w:ascii="Times" w:hAnsi="Times" w:eastAsia="" w:cs="Times" w:eastAsiaTheme="minorEastAsia"/>
          <w:color w:val="BC3E47"/>
        </w:rPr>
      </w:pPr>
      <w:r>
        <w:rPr>
          <w:rFonts w:eastAsia="" w:cs="Times" w:ascii="Times" w:hAnsi="Times" w:eastAsiaTheme="minorEastAsia"/>
          <w:b/>
          <w:i/>
          <w:color w:val="BC3E47"/>
          <w:sz w:val="30"/>
          <w:szCs w:val="28"/>
        </w:rPr>
        <w:t>Contacts presse</w:t>
      </w:r>
      <w:r/>
    </w:p>
    <w:tbl>
      <w:tblPr>
        <w:tblStyle w:val="Grilledutableau"/>
        <w:tblW w:w="9073" w:type="dxa"/>
        <w:jc w:val="left"/>
        <w:tblInd w:w="0" w:type="dxa"/>
        <w:tblBorders>
          <w:top w:val="nil"/>
          <w:left w:val="nil"/>
          <w:bottom w:val="nil"/>
          <w:right w:val="nil"/>
          <w:insideH w:val="nil"/>
          <w:insideV w:val="nil"/>
        </w:tblBorders>
        <w:tblCellMar>
          <w:top w:w="0" w:type="dxa"/>
          <w:left w:w="108" w:type="dxa"/>
          <w:bottom w:w="0" w:type="dxa"/>
          <w:right w:w="108" w:type="dxa"/>
        </w:tblCellMar>
      </w:tblPr>
      <w:tblGrid>
        <w:gridCol w:w="3554"/>
        <w:gridCol w:w="2301"/>
        <w:gridCol w:w="3218"/>
      </w:tblGrid>
      <w:tr>
        <w:trPr/>
        <w:tc>
          <w:tcPr>
            <w:tcW w:w="3554" w:type="dxa"/>
            <w:tcBorders>
              <w:top w:val="nil"/>
              <w:left w:val="nil"/>
              <w:bottom w:val="nil"/>
              <w:right w:val="nil"/>
              <w:insideH w:val="nil"/>
              <w:insideV w:val="nil"/>
            </w:tcBorders>
            <w:shd w:fill="auto" w:val="clear"/>
          </w:tcPr>
          <w:p>
            <w:pPr>
              <w:pStyle w:val="Normal"/>
              <w:spacing w:lineRule="auto" w:line="240" w:before="0" w:after="0"/>
              <w:jc w:val="center"/>
              <w:rPr>
                <w:sz w:val="24"/>
                <w:b/>
                <w:sz w:val="24"/>
                <w:b/>
                <w:szCs w:val="24"/>
                <w:rFonts w:ascii="Times" w:hAnsi="Times" w:eastAsia="" w:cs="Times" w:eastAsiaTheme="minorEastAsia"/>
                <w:color w:val="000000" w:themeColor="text1"/>
              </w:rPr>
            </w:pPr>
            <w:r>
              <w:rPr>
                <w:rFonts w:eastAsia="" w:cs="Times" w:ascii="Times" w:hAnsi="Times" w:eastAsiaTheme="minorEastAsia"/>
                <w:b/>
                <w:color w:val="000000" w:themeColor="text1"/>
                <w:sz w:val="24"/>
                <w:szCs w:val="24"/>
              </w:rPr>
              <w:t>Agence Ozinfos</w:t>
            </w:r>
            <w:r/>
          </w:p>
          <w:p>
            <w:pPr>
              <w:pStyle w:val="Normal"/>
              <w:spacing w:lineRule="auto" w:line="240" w:before="0" w:after="0"/>
              <w:jc w:val="center"/>
              <w:rPr>
                <w:sz w:val="24"/>
                <w:sz w:val="24"/>
                <w:szCs w:val="24"/>
                <w:rFonts w:ascii="Times" w:hAnsi="Times" w:eastAsia="" w:cs="Times" w:eastAsiaTheme="minorEastAsia"/>
                <w:color w:val="000000" w:themeColor="text1"/>
              </w:rPr>
            </w:pPr>
            <w:r>
              <w:rPr>
                <w:rFonts w:eastAsia="" w:cs="Times" w:ascii="Times" w:hAnsi="Times" w:eastAsiaTheme="minorEastAsia"/>
                <w:color w:val="000000" w:themeColor="text1"/>
                <w:sz w:val="24"/>
                <w:szCs w:val="24"/>
              </w:rPr>
              <w:t>Amine Moussaoui</w:t>
            </w:r>
            <w:r/>
          </w:p>
          <w:p>
            <w:pPr>
              <w:pStyle w:val="Normal"/>
              <w:spacing w:lineRule="auto" w:line="240" w:before="0" w:after="0"/>
              <w:jc w:val="center"/>
              <w:rPr>
                <w:sz w:val="24"/>
                <w:sz w:val="24"/>
                <w:szCs w:val="24"/>
                <w:rFonts w:ascii="Times" w:hAnsi="Times" w:eastAsia="" w:cs="Times" w:eastAsiaTheme="minorEastAsia"/>
                <w:color w:val="000000" w:themeColor="text1"/>
              </w:rPr>
            </w:pPr>
            <w:r>
              <w:rPr>
                <w:rFonts w:eastAsia="" w:cs="Times" w:ascii="Times" w:hAnsi="Times" w:eastAsiaTheme="minorEastAsia"/>
                <w:color w:val="000000" w:themeColor="text1"/>
                <w:sz w:val="24"/>
                <w:szCs w:val="24"/>
              </w:rPr>
              <w:t>06 27 26 49 64</w:t>
            </w:r>
            <w:r/>
          </w:p>
          <w:p>
            <w:pPr>
              <w:pStyle w:val="Normal"/>
              <w:spacing w:lineRule="auto" w:line="240" w:before="0" w:after="0"/>
              <w:jc w:val="center"/>
              <w:rPr>
                <w:b/>
                <w:b/>
                <w:szCs w:val="22"/>
                <w:rFonts w:ascii="Arial" w:hAnsi="Arial" w:eastAsia="Trebuchet MS" w:cs="Arial"/>
                <w:color w:val="000000" w:themeColor="text1"/>
                <w:lang w:eastAsia="en-US"/>
              </w:rPr>
            </w:pPr>
            <w:r>
              <w:rPr>
                <w:rFonts w:eastAsia="" w:cs="Times" w:ascii="Times" w:hAnsi="Times" w:eastAsiaTheme="minorEastAsia"/>
                <w:color w:val="000000" w:themeColor="text1"/>
                <w:sz w:val="24"/>
                <w:szCs w:val="24"/>
              </w:rPr>
              <w:t>voxfemina@ozinfos.com</w:t>
            </w:r>
            <w:r/>
          </w:p>
        </w:tc>
        <w:tc>
          <w:tcPr>
            <w:tcW w:w="2301" w:type="dxa"/>
            <w:tcBorders>
              <w:top w:val="nil"/>
              <w:left w:val="nil"/>
              <w:bottom w:val="nil"/>
              <w:right w:val="nil"/>
              <w:insideH w:val="nil"/>
              <w:insideV w:val="nil"/>
            </w:tcBorders>
            <w:shd w:fill="auto" w:val="clear"/>
          </w:tcPr>
          <w:p>
            <w:pPr>
              <w:pStyle w:val="Normal"/>
              <w:spacing w:lineRule="auto" w:line="240" w:before="0" w:after="0"/>
              <w:jc w:val="center"/>
              <w:rPr>
                <w:sz w:val="24"/>
                <w:b/>
                <w:sz w:val="24"/>
                <w:b/>
                <w:szCs w:val="24"/>
                <w:rFonts w:ascii="Times" w:hAnsi="Times" w:eastAsia="Calibri" w:cs="Times"/>
                <w:color w:val="000000" w:themeColor="text1"/>
                <w:lang w:eastAsia="fr-FR"/>
              </w:rPr>
            </w:pPr>
            <w:r>
              <w:rPr>
                <w:rFonts w:cs="Times" w:ascii="Times" w:hAnsi="Times"/>
                <w:b/>
                <w:color w:val="000000" w:themeColor="text1"/>
                <w:sz w:val="24"/>
                <w:szCs w:val="24"/>
              </w:rPr>
            </w:r>
            <w:r/>
          </w:p>
        </w:tc>
        <w:tc>
          <w:tcPr>
            <w:tcW w:w="3218" w:type="dxa"/>
            <w:tcBorders>
              <w:top w:val="nil"/>
              <w:left w:val="nil"/>
              <w:bottom w:val="nil"/>
              <w:right w:val="nil"/>
              <w:insideH w:val="nil"/>
              <w:insideV w:val="nil"/>
            </w:tcBorders>
            <w:shd w:fill="auto" w:val="clear"/>
          </w:tcPr>
          <w:p>
            <w:pPr>
              <w:pStyle w:val="Normal"/>
              <w:spacing w:lineRule="auto" w:line="240" w:before="0" w:after="0"/>
              <w:jc w:val="center"/>
              <w:rPr>
                <w:sz w:val="24"/>
                <w:sz w:val="24"/>
                <w:szCs w:val="24"/>
                <w:rFonts w:ascii="Times" w:hAnsi="Times" w:cs="Times"/>
                <w:color w:val="000000" w:themeColor="text1"/>
              </w:rPr>
            </w:pPr>
            <w:r>
              <w:rPr>
                <w:rFonts w:cs="Times" w:ascii="Times" w:hAnsi="Times"/>
                <w:b/>
                <w:color w:val="000000" w:themeColor="text1"/>
                <w:sz w:val="24"/>
                <w:szCs w:val="24"/>
              </w:rPr>
              <w:t xml:space="preserve"> </w:t>
            </w:r>
            <w:r>
              <w:rPr>
                <w:rFonts w:cs="Times" w:ascii="Times" w:hAnsi="Times"/>
                <w:b/>
                <w:color w:val="000000" w:themeColor="text1"/>
                <w:sz w:val="24"/>
                <w:szCs w:val="24"/>
              </w:rPr>
              <w:t>vox</w:t>
            </w:r>
            <w:r>
              <w:rPr>
                <w:rFonts w:cs="Times" w:ascii="Times" w:hAnsi="Times"/>
                <w:b/>
                <w:i/>
                <w:color w:val="000000" w:themeColor="text1"/>
                <w:sz w:val="24"/>
                <w:szCs w:val="24"/>
              </w:rPr>
              <w:t>femina</w:t>
            </w:r>
            <w:r>
              <w:rPr>
                <w:rFonts w:cs="Times" w:ascii="Times" w:hAnsi="Times"/>
                <w:color w:val="000000" w:themeColor="text1"/>
                <w:sz w:val="24"/>
                <w:szCs w:val="24"/>
              </w:rPr>
              <w:t xml:space="preserve"> </w:t>
            </w:r>
            <w:r/>
          </w:p>
          <w:p>
            <w:pPr>
              <w:pStyle w:val="Normal"/>
              <w:spacing w:lineRule="auto" w:line="240" w:before="0" w:after="0"/>
              <w:jc w:val="center"/>
              <w:rPr>
                <w:sz w:val="24"/>
                <w:sz w:val="24"/>
                <w:szCs w:val="24"/>
                <w:rFonts w:ascii="Times" w:hAnsi="Times" w:cs="Times"/>
                <w:color w:val="000000" w:themeColor="text1"/>
              </w:rPr>
            </w:pPr>
            <w:r>
              <w:rPr>
                <w:rFonts w:cs="Times" w:ascii="Times" w:hAnsi="Times"/>
                <w:color w:val="000000" w:themeColor="text1"/>
                <w:sz w:val="24"/>
                <w:szCs w:val="24"/>
              </w:rPr>
              <w:t xml:space="preserve">Caroline Albenque </w:t>
            </w:r>
            <w:r/>
          </w:p>
          <w:p>
            <w:pPr>
              <w:pStyle w:val="Normal"/>
              <w:spacing w:lineRule="auto" w:line="240" w:before="0" w:after="0"/>
              <w:jc w:val="center"/>
              <w:rPr>
                <w:sz w:val="24"/>
                <w:sz w:val="24"/>
                <w:szCs w:val="24"/>
                <w:rFonts w:ascii="Times" w:hAnsi="Times" w:cs="Times"/>
                <w:color w:val="000000" w:themeColor="text1"/>
              </w:rPr>
            </w:pPr>
            <w:r>
              <w:rPr>
                <w:rFonts w:cs="Times" w:ascii="Times" w:hAnsi="Times"/>
                <w:color w:val="000000" w:themeColor="text1"/>
                <w:sz w:val="24"/>
                <w:szCs w:val="24"/>
              </w:rPr>
              <w:t xml:space="preserve">07 81 95 95 70  </w:t>
            </w:r>
            <w:r/>
          </w:p>
          <w:p>
            <w:pPr>
              <w:pStyle w:val="Normal"/>
              <w:spacing w:lineRule="auto" w:line="240" w:before="0" w:after="0"/>
              <w:jc w:val="center"/>
              <w:rPr>
                <w:sz w:val="22"/>
                <w:sz w:val="22"/>
                <w:szCs w:val="22"/>
                <w:rFonts w:ascii="Arial" w:hAnsi="Arial" w:eastAsia="Trebuchet MS" w:cs="Arial"/>
                <w:color w:val="000000" w:themeColor="text1"/>
                <w:lang w:eastAsia="en-US"/>
              </w:rPr>
            </w:pPr>
            <w:r>
              <w:rPr>
                <w:rFonts w:cs="Times" w:ascii="Times" w:hAnsi="Times"/>
                <w:color w:val="000000" w:themeColor="text1"/>
                <w:sz w:val="24"/>
                <w:szCs w:val="24"/>
              </w:rPr>
              <w:t>dg@voxfemina.eu</w:t>
            </w:r>
            <w:r/>
          </w:p>
        </w:tc>
      </w:tr>
    </w:tbl>
    <w:p>
      <w:pPr>
        <w:pStyle w:val="Normal"/>
        <w:spacing w:before="0" w:after="0"/>
        <w:jc w:val="left"/>
        <w:rPr>
          <w:sz w:val="21"/>
          <w:sz w:val="21"/>
          <w:szCs w:val="21"/>
          <w:rFonts w:ascii="Calibri" w:hAnsi="Calibri" w:eastAsia="Calibri" w:cs="Calibri"/>
          <w:lang w:eastAsia="fr-FR"/>
        </w:rPr>
      </w:pPr>
      <w:r>
        <w:rPr/>
      </w:r>
      <w:r/>
    </w:p>
    <w:sectPr>
      <w:headerReference w:type="default" r:id="rId7"/>
      <w:type w:val="nextPage"/>
      <w:pgSz w:w="11906" w:h="16838"/>
      <w:pgMar w:left="1417" w:right="1417" w:header="708" w:top="1291" w:footer="0" w:bottom="113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rebuchet MS">
    <w:charset w:val="00"/>
    <w:family w:val="roman"/>
    <w:pitch w:val="variable"/>
  </w:font>
  <w:font w:name="Times">
    <w:altName w:val="Times New Roman"/>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left"/>
      <w:rPr>
        <w:sz w:val="21"/>
        <w:sz w:val="21"/>
        <w:szCs w:val="21"/>
        <w:rFonts w:ascii="Calibri" w:hAnsi="Calibri" w:eastAsia="Calibri" w:cs="Calibri"/>
        <w:lang w:eastAsia="fr-FR"/>
      </w:rPr>
    </w:pPr>
    <w:r>
      <w:rPr/>
    </w: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count="38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atentStyles>
  <w:style w:type="paragraph" w:styleId="Normal" w:default="1">
    <w:name w:val="Normal"/>
    <w:qFormat/>
    <w:rsid w:val="008f45ed"/>
    <w:pPr>
      <w:widowControl w:val="false"/>
      <w:suppressAutoHyphens w:val="true"/>
      <w:bidi w:val="0"/>
      <w:spacing w:lineRule="auto" w:line="240" w:before="0" w:after="60"/>
      <w:jc w:val="both"/>
    </w:pPr>
    <w:rPr>
      <w:rFonts w:ascii="Calibri" w:hAnsi="Calibri" w:eastAsia="Calibri" w:cs="Calibri" w:asciiTheme="minorHAnsi" w:eastAsiaTheme="minorHAnsi" w:hAnsiTheme="minorHAnsi"/>
      <w:color w:val="auto"/>
      <w:sz w:val="21"/>
      <w:szCs w:val="21"/>
      <w:lang w:eastAsia="fr-FR" w:val="fr-FR" w:bidi="ar-SA"/>
    </w:rPr>
  </w:style>
  <w:style w:type="character" w:styleId="DefaultParagraphFont" w:default="1">
    <w:name w:val="Default Paragraph Font"/>
    <w:uiPriority w:val="1"/>
    <w:semiHidden/>
    <w:unhideWhenUsed/>
    <w:rPr/>
  </w:style>
  <w:style w:type="character" w:styleId="LienInternet">
    <w:name w:val="Lien Internet"/>
    <w:basedOn w:val="DefaultParagraphFont"/>
    <w:uiPriority w:val="99"/>
    <w:unhideWhenUsed/>
    <w:rsid w:val="008f45ed"/>
    <w:rPr>
      <w:color w:val="0000FF" w:themeColor="hyperlink"/>
      <w:u w:val="single"/>
      <w:lang w:val="zxx" w:eastAsia="zxx" w:bidi="zxx"/>
    </w:rPr>
  </w:style>
  <w:style w:type="character" w:styleId="Strong">
    <w:name w:val="Strong"/>
    <w:basedOn w:val="DefaultParagraphFont"/>
    <w:uiPriority w:val="22"/>
    <w:qFormat/>
    <w:rsid w:val="008f45ed"/>
    <w:rPr>
      <w:b/>
      <w:bCs/>
    </w:rPr>
  </w:style>
  <w:style w:type="character" w:styleId="EntteCar" w:customStyle="1">
    <w:name w:val="En-tête Car"/>
    <w:basedOn w:val="DefaultParagraphFont"/>
    <w:link w:val="En-tte"/>
    <w:uiPriority w:val="99"/>
    <w:rsid w:val="008f45ed"/>
    <w:rPr>
      <w:rFonts w:ascii="Calibri" w:hAnsi="Calibri" w:eastAsia="Calibri" w:cs="Calibri"/>
      <w:sz w:val="21"/>
      <w:szCs w:val="21"/>
      <w:lang w:eastAsia="fr-FR"/>
    </w:rPr>
  </w:style>
  <w:style w:type="character" w:styleId="PieddepageCar" w:customStyle="1">
    <w:name w:val="Pied de page Car"/>
    <w:basedOn w:val="DefaultParagraphFont"/>
    <w:link w:val="Pieddepage"/>
    <w:uiPriority w:val="99"/>
    <w:rsid w:val="008f45ed"/>
    <w:rPr>
      <w:rFonts w:ascii="Calibri" w:hAnsi="Calibri" w:eastAsia="Calibri" w:cs="Calibri"/>
      <w:sz w:val="21"/>
      <w:szCs w:val="21"/>
      <w:lang w:eastAsia="fr-FR"/>
    </w:rPr>
  </w:style>
  <w:style w:type="character" w:styleId="Mentionnonrsolue1" w:customStyle="1">
    <w:name w:val="Mention non résolue1"/>
    <w:basedOn w:val="DefaultParagraphFont"/>
    <w:uiPriority w:val="99"/>
    <w:semiHidden/>
    <w:unhideWhenUsed/>
    <w:rsid w:val="008f45ed"/>
    <w:rPr>
      <w:color w:val="605E5C"/>
      <w:shd w:fill="E1DFDD" w:val="clear"/>
    </w:rPr>
  </w:style>
  <w:style w:type="character" w:styleId="Annotationreference">
    <w:name w:val="annotation reference"/>
    <w:basedOn w:val="DefaultParagraphFont"/>
    <w:uiPriority w:val="99"/>
    <w:semiHidden/>
    <w:unhideWhenUsed/>
    <w:rsid w:val="00662d10"/>
    <w:rPr>
      <w:sz w:val="18"/>
      <w:szCs w:val="18"/>
    </w:rPr>
  </w:style>
  <w:style w:type="character" w:styleId="CommentaireCar" w:customStyle="1">
    <w:name w:val="Commentaire Car"/>
    <w:basedOn w:val="DefaultParagraphFont"/>
    <w:link w:val="Commentaire"/>
    <w:uiPriority w:val="99"/>
    <w:semiHidden/>
    <w:rsid w:val="00662d10"/>
    <w:rPr>
      <w:rFonts w:eastAsia="" w:eastAsiaTheme="minorEastAsia"/>
      <w:sz w:val="24"/>
      <w:szCs w:val="24"/>
      <w:lang w:eastAsia="fr-FR"/>
    </w:rPr>
  </w:style>
  <w:style w:type="character" w:styleId="TextedebullesCar" w:customStyle="1">
    <w:name w:val="Texte de bulles Car"/>
    <w:basedOn w:val="DefaultParagraphFont"/>
    <w:link w:val="Textedebulles"/>
    <w:uiPriority w:val="99"/>
    <w:semiHidden/>
    <w:rsid w:val="00662d10"/>
    <w:rPr>
      <w:rFonts w:ascii="Times New Roman" w:hAnsi="Times New Roman" w:eastAsia="Calibri" w:cs="Times New Roman"/>
      <w:sz w:val="18"/>
      <w:szCs w:val="18"/>
      <w:lang w:eastAsia="fr-FR"/>
    </w:rPr>
  </w:style>
  <w:style w:type="character" w:styleId="ObjetducommentaireCar" w:customStyle="1">
    <w:name w:val="Objet du commentaire Car"/>
    <w:basedOn w:val="CommentaireCar"/>
    <w:link w:val="Objetducommentaire"/>
    <w:uiPriority w:val="99"/>
    <w:semiHidden/>
    <w:rsid w:val="00662d10"/>
    <w:rPr>
      <w:rFonts w:ascii="Calibri" w:hAnsi="Calibri" w:eastAsia="Calibri" w:cs="Calibri"/>
      <w:b/>
      <w:bCs/>
      <w:sz w:val="20"/>
      <w:szCs w:val="20"/>
      <w:lang w:eastAsia="fr-FR"/>
    </w:rPr>
  </w:style>
  <w:style w:type="character" w:styleId="Mentionnonrsolue2" w:customStyle="1">
    <w:name w:val="Mention non résolue2"/>
    <w:basedOn w:val="DefaultParagraphFont"/>
    <w:uiPriority w:val="99"/>
    <w:rsid w:val="003e58d4"/>
    <w:rPr>
      <w:color w:val="605E5C"/>
      <w:shd w:fill="E1DFDD" w:val="clear"/>
    </w:rPr>
  </w:style>
  <w:style w:type="character" w:styleId="UnresolvedMention" w:customStyle="1">
    <w:name w:val="Unresolved Mention"/>
    <w:basedOn w:val="DefaultParagraphFont"/>
    <w:uiPriority w:val="99"/>
    <w:rsid w:val="00a915af"/>
    <w:rPr>
      <w:color w:val="605E5C"/>
      <w:shd w:fill="E1DFDD" w:val="clear"/>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NormalWeb">
    <w:name w:val="Normal (Web)"/>
    <w:basedOn w:val="Normal"/>
    <w:uiPriority w:val="99"/>
    <w:semiHidden/>
    <w:unhideWhenUsed/>
    <w:rsid w:val="008f45ed"/>
    <w:pPr>
      <w:widowControl/>
      <w:spacing w:before="280" w:after="280"/>
      <w:jc w:val="left"/>
    </w:pPr>
    <w:rPr>
      <w:rFonts w:ascii="Times New Roman" w:hAnsi="Times New Roman" w:eastAsia="Times New Roman" w:cs="Times New Roman"/>
      <w:sz w:val="24"/>
      <w:szCs w:val="24"/>
    </w:rPr>
  </w:style>
  <w:style w:type="paragraph" w:styleId="Entte">
    <w:name w:val="En-tête"/>
    <w:basedOn w:val="Normal"/>
    <w:link w:val="En-tteCar"/>
    <w:uiPriority w:val="99"/>
    <w:unhideWhenUsed/>
    <w:rsid w:val="008f45ed"/>
    <w:pPr>
      <w:tabs>
        <w:tab w:val="center" w:pos="4536" w:leader="none"/>
        <w:tab w:val="right" w:pos="9072" w:leader="none"/>
      </w:tabs>
      <w:spacing w:before="0" w:after="0"/>
    </w:pPr>
    <w:rPr/>
  </w:style>
  <w:style w:type="paragraph" w:styleId="Pieddepage">
    <w:name w:val="Pied de page"/>
    <w:basedOn w:val="Normal"/>
    <w:link w:val="PieddepageCar"/>
    <w:uiPriority w:val="99"/>
    <w:unhideWhenUsed/>
    <w:rsid w:val="008f45ed"/>
    <w:pPr>
      <w:tabs>
        <w:tab w:val="center" w:pos="4536" w:leader="none"/>
        <w:tab w:val="right" w:pos="9072" w:leader="none"/>
      </w:tabs>
      <w:spacing w:before="0" w:after="0"/>
    </w:pPr>
    <w:rPr/>
  </w:style>
  <w:style w:type="paragraph" w:styleId="NoSpacing">
    <w:name w:val="No Spacing"/>
    <w:uiPriority w:val="1"/>
    <w:qFormat/>
    <w:rsid w:val="00662d10"/>
    <w:pPr>
      <w:widowControl/>
      <w:suppressAutoHyphens w:val="true"/>
      <w:bidi w:val="0"/>
      <w:spacing w:lineRule="auto" w:line="240" w:before="0" w:after="0"/>
      <w:jc w:val="left"/>
    </w:pPr>
    <w:rPr>
      <w:rFonts w:eastAsia="" w:eastAsiaTheme="minorEastAsia" w:ascii="Calibri" w:hAnsi="Calibri" w:cs=""/>
      <w:color w:val="auto"/>
      <w:sz w:val="24"/>
      <w:szCs w:val="24"/>
      <w:lang w:eastAsia="fr-FR" w:val="fr-FR" w:bidi="ar-SA"/>
    </w:rPr>
  </w:style>
  <w:style w:type="paragraph" w:styleId="Annotationtext">
    <w:name w:val="annotation text"/>
    <w:basedOn w:val="Normal"/>
    <w:link w:val="CommentaireCar"/>
    <w:uiPriority w:val="99"/>
    <w:semiHidden/>
    <w:unhideWhenUsed/>
    <w:rsid w:val="00662d10"/>
    <w:pPr>
      <w:widowControl/>
      <w:spacing w:before="0" w:after="0"/>
      <w:jc w:val="left"/>
    </w:pPr>
    <w:rPr>
      <w:rFonts w:ascii="Calibri" w:hAnsi="Calibri" w:eastAsia="" w:cs="" w:asciiTheme="minorHAnsi" w:cstheme="minorBidi" w:eastAsiaTheme="minorEastAsia" w:hAnsiTheme="minorHAnsi"/>
      <w:sz w:val="24"/>
      <w:szCs w:val="24"/>
    </w:rPr>
  </w:style>
  <w:style w:type="paragraph" w:styleId="BalloonText">
    <w:name w:val="Balloon Text"/>
    <w:basedOn w:val="Normal"/>
    <w:link w:val="TextedebullesCar"/>
    <w:uiPriority w:val="99"/>
    <w:semiHidden/>
    <w:unhideWhenUsed/>
    <w:rsid w:val="00662d10"/>
    <w:pPr>
      <w:spacing w:before="0" w:after="0"/>
    </w:pPr>
    <w:rPr>
      <w:rFonts w:ascii="Times New Roman" w:hAnsi="Times New Roman" w:cs="Times New Roman"/>
      <w:sz w:val="18"/>
      <w:szCs w:val="18"/>
    </w:rPr>
  </w:style>
  <w:style w:type="paragraph" w:styleId="Annotationsubject">
    <w:name w:val="annotation subject"/>
    <w:basedOn w:val="Annotationtext"/>
    <w:link w:val="ObjetducommentaireCar"/>
    <w:uiPriority w:val="99"/>
    <w:semiHidden/>
    <w:unhideWhenUsed/>
    <w:rsid w:val="00662d10"/>
    <w:pPr>
      <w:widowControl w:val="false"/>
      <w:spacing w:before="0" w:after="60"/>
      <w:jc w:val="both"/>
    </w:pPr>
    <w:rPr>
      <w:rFonts w:ascii="Calibri" w:hAnsi="Calibri" w:eastAsia="Calibri" w:cs="Calibri"/>
      <w:b/>
      <w:bCs/>
      <w:sz w:val="20"/>
      <w:szCs w:val="20"/>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8f45ed"/>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oxfemina.eu/nos-actions/femmes-en-vue" TargetMode="External"/><Relationship Id="rId4" Type="http://schemas.openxmlformats.org/officeDocument/2006/relationships/hyperlink" Target="http://voxfemina.eu/" TargetMode="External"/><Relationship Id="rId5" Type="http://schemas.openxmlformats.org/officeDocument/2006/relationships/image" Target="media/image2.png"/><Relationship Id="rId6" Type="http://schemas.openxmlformats.org/officeDocument/2006/relationships/hyperlink" Target="http://voxfemina.e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LibreOffice/4.3.7.2$Windows_x86 LibreOffice_project/8a35821d8636a03b8bf4e15b48f59794652c68ba</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2019-03-07T10:39:00Z</dcterms:created>
  <dc:creator>Amine Moussaoui</dc:creator>
  <dc:language>fr-FR</dc:language>
  <cp:lastModifiedBy>Utilisateur de Microsoft Office</cp:lastModifiedBy>
  <dcterms:modified xsi:type="dcterms:W3CDTF">2019-03-07T10:39:00Z</dcterms:modified>
  <cp:revision>2</cp:revision>
</cp:coreProperties>
</file>